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4D21" w:rsidRPr="00474D21" w:rsidRDefault="00474D21" w:rsidP="004279A3">
      <w:pPr>
        <w:pStyle w:val="a3"/>
        <w:tabs>
          <w:tab w:val="right" w:pos="9630"/>
          <w:tab w:val="right" w:pos="13323"/>
        </w:tabs>
        <w:rPr>
          <w:rFonts w:asciiTheme="minorHAnsi" w:hAnsiTheme="minorHAnsi" w:cs="Arial"/>
          <w:b w:val="0"/>
          <w:sz w:val="24"/>
          <w:szCs w:val="24"/>
          <w:lang w:eastAsia="zh-CN"/>
        </w:rPr>
      </w:pPr>
      <w:bookmarkStart w:id="0" w:name="OLE_LINK103"/>
      <w:bookmarkStart w:id="1" w:name="OLE_LINK104"/>
      <w:r w:rsidRPr="00474D21">
        <w:rPr>
          <w:rFonts w:asciiTheme="minorHAnsi" w:hAnsiTheme="minorHAnsi" w:cs="Arial"/>
          <w:sz w:val="24"/>
          <w:szCs w:val="24"/>
        </w:rPr>
        <w:t>3GPP TSG-RAN WG4 Meeting #</w:t>
      </w:r>
      <w:r w:rsidRPr="00474D21">
        <w:rPr>
          <w:rFonts w:asciiTheme="minorHAnsi" w:hAnsiTheme="minorHAnsi" w:cs="Arial"/>
          <w:sz w:val="24"/>
          <w:szCs w:val="24"/>
          <w:lang w:eastAsia="zh-CN"/>
        </w:rPr>
        <w:t>88bis</w:t>
      </w:r>
      <w:r w:rsidRPr="00474D21">
        <w:rPr>
          <w:rFonts w:asciiTheme="minorHAnsi" w:hAnsiTheme="minorHAnsi" w:cs="Arial"/>
          <w:sz w:val="24"/>
          <w:szCs w:val="24"/>
        </w:rPr>
        <w:tab/>
        <w:t>R4-181</w:t>
      </w:r>
      <w:r w:rsidR="003321AD">
        <w:rPr>
          <w:rFonts w:ascii="Calibri" w:hAnsi="Calibri" w:cs="Arial"/>
          <w:sz w:val="24"/>
          <w:szCs w:val="24"/>
        </w:rPr>
        <w:t>2522</w:t>
      </w:r>
      <w:bookmarkStart w:id="2" w:name="_GoBack"/>
      <w:bookmarkEnd w:id="2"/>
    </w:p>
    <w:p w:rsidR="00474D21" w:rsidRPr="00474D21" w:rsidRDefault="00474D21" w:rsidP="00474D21">
      <w:pPr>
        <w:pStyle w:val="a3"/>
        <w:tabs>
          <w:tab w:val="right" w:pos="9781"/>
          <w:tab w:val="right" w:pos="13323"/>
        </w:tabs>
        <w:outlineLvl w:val="0"/>
        <w:rPr>
          <w:rFonts w:asciiTheme="minorHAnsi" w:hAnsiTheme="minorHAnsi"/>
          <w:b w:val="0"/>
          <w:sz w:val="24"/>
          <w:szCs w:val="24"/>
          <w:lang w:eastAsia="zh-CN"/>
        </w:rPr>
      </w:pPr>
      <w:r w:rsidRPr="00474D21">
        <w:rPr>
          <w:rFonts w:asciiTheme="minorHAnsi" w:hAnsiTheme="minorHAnsi"/>
          <w:sz w:val="24"/>
          <w:szCs w:val="24"/>
          <w:lang w:eastAsia="zh-CN"/>
        </w:rPr>
        <w:t>Chengdu, CN, 8</w:t>
      </w:r>
      <w:r w:rsidRPr="00474D21">
        <w:rPr>
          <w:rFonts w:asciiTheme="minorHAnsi" w:hAnsiTheme="minorHAnsi"/>
          <w:sz w:val="24"/>
          <w:szCs w:val="24"/>
          <w:vertAlign w:val="superscript"/>
          <w:lang w:eastAsia="zh-CN"/>
        </w:rPr>
        <w:t>th</w:t>
      </w:r>
      <w:r w:rsidRPr="00474D21">
        <w:rPr>
          <w:rFonts w:asciiTheme="minorHAnsi" w:hAnsiTheme="minorHAnsi"/>
          <w:sz w:val="24"/>
          <w:szCs w:val="24"/>
          <w:lang w:eastAsia="zh-CN"/>
        </w:rPr>
        <w:t xml:space="preserve"> – 12</w:t>
      </w:r>
      <w:r w:rsidRPr="00474D21">
        <w:rPr>
          <w:rFonts w:asciiTheme="minorHAnsi" w:hAnsiTheme="minorHAnsi"/>
          <w:sz w:val="24"/>
          <w:szCs w:val="24"/>
          <w:vertAlign w:val="superscript"/>
          <w:lang w:eastAsia="zh-CN"/>
        </w:rPr>
        <w:t>th</w:t>
      </w:r>
      <w:r w:rsidRPr="00474D21">
        <w:rPr>
          <w:rFonts w:asciiTheme="minorHAnsi" w:hAnsiTheme="minorHAnsi"/>
          <w:sz w:val="24"/>
          <w:szCs w:val="24"/>
          <w:lang w:eastAsia="zh-CN"/>
        </w:rPr>
        <w:t xml:space="preserve"> Oct, 2018</w:t>
      </w:r>
    </w:p>
    <w:p w:rsidR="00474D21" w:rsidRPr="00474D21" w:rsidRDefault="00474D21" w:rsidP="00474D21">
      <w:pPr>
        <w:pStyle w:val="a3"/>
        <w:rPr>
          <w:rFonts w:asciiTheme="minorHAnsi" w:hAnsiTheme="minorHAnsi"/>
          <w:bCs/>
          <w:noProof w:val="0"/>
          <w:sz w:val="24"/>
          <w:lang w:eastAsia="ja-JP"/>
        </w:rPr>
      </w:pPr>
    </w:p>
    <w:p w:rsidR="00474D21" w:rsidRPr="00474D21" w:rsidRDefault="00474D21" w:rsidP="00474D21">
      <w:pPr>
        <w:rPr>
          <w:rFonts w:asciiTheme="minorHAnsi" w:hAnsiTheme="minorHAnsi" w:cs="Arial"/>
          <w:b/>
          <w:bCs/>
          <w:sz w:val="24"/>
        </w:rPr>
      </w:pPr>
      <w:r>
        <w:rPr>
          <w:rFonts w:asciiTheme="minorHAnsi" w:hAnsiTheme="minorHAnsi" w:cs="Arial"/>
          <w:b/>
          <w:bCs/>
          <w:sz w:val="24"/>
        </w:rPr>
        <w:t>Agenda item:</w:t>
      </w:r>
      <w:r>
        <w:rPr>
          <w:rFonts w:asciiTheme="minorHAnsi" w:hAnsiTheme="minorHAnsi" w:cs="Arial"/>
          <w:b/>
          <w:bCs/>
          <w:sz w:val="24"/>
        </w:rPr>
        <w:tab/>
        <w:t xml:space="preserve">           </w:t>
      </w:r>
      <w:r w:rsidRPr="00474D21">
        <w:rPr>
          <w:rFonts w:asciiTheme="minorHAnsi" w:hAnsiTheme="minorHAnsi" w:cs="Arial"/>
          <w:b/>
          <w:bCs/>
          <w:sz w:val="24"/>
        </w:rPr>
        <w:t>7.11</w:t>
      </w:r>
      <w:r>
        <w:rPr>
          <w:rFonts w:asciiTheme="minorHAnsi" w:hAnsiTheme="minorHAnsi" w:cs="Arial"/>
          <w:b/>
          <w:bCs/>
          <w:sz w:val="24"/>
        </w:rPr>
        <w:t>.7.3</w:t>
      </w:r>
    </w:p>
    <w:p w:rsidR="00A73AF2"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Source:</w:t>
      </w:r>
      <w:r w:rsidR="00474D21">
        <w:rPr>
          <w:rFonts w:asciiTheme="minorHAnsi" w:eastAsia="SimSun" w:hAnsiTheme="minorHAnsi" w:cs="Arial"/>
          <w:b/>
          <w:bCs/>
          <w:sz w:val="24"/>
          <w:szCs w:val="24"/>
          <w:lang w:eastAsia="en-US"/>
        </w:rPr>
        <w:tab/>
      </w:r>
      <w:r w:rsidR="00474D21" w:rsidRPr="00474D21">
        <w:rPr>
          <w:rFonts w:asciiTheme="minorHAnsi" w:eastAsia="SimSun" w:hAnsiTheme="minorHAnsi" w:cs="Arial"/>
          <w:b/>
          <w:bCs/>
          <w:sz w:val="24"/>
          <w:szCs w:val="24"/>
          <w:lang w:eastAsia="en-US"/>
        </w:rPr>
        <w:t xml:space="preserve"> </w:t>
      </w:r>
      <w:r w:rsidRPr="00474D21">
        <w:rPr>
          <w:rFonts w:asciiTheme="minorHAnsi" w:eastAsia="SimSun" w:hAnsiTheme="minorHAnsi" w:cs="Arial"/>
          <w:b/>
          <w:bCs/>
          <w:sz w:val="24"/>
          <w:szCs w:val="24"/>
          <w:lang w:eastAsia="en-US"/>
        </w:rPr>
        <w:t xml:space="preserve">MediaTek Inc. </w:t>
      </w:r>
    </w:p>
    <w:p w:rsidR="00A73AF2"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Title:</w:t>
      </w:r>
      <w:r w:rsidRPr="00474D21">
        <w:rPr>
          <w:rFonts w:asciiTheme="minorHAnsi" w:eastAsia="SimSun" w:hAnsiTheme="minorHAnsi" w:cs="Arial"/>
          <w:b/>
          <w:bCs/>
          <w:sz w:val="24"/>
          <w:szCs w:val="24"/>
          <w:lang w:eastAsia="en-US"/>
        </w:rPr>
        <w:tab/>
      </w:r>
      <w:r w:rsidR="0019292E" w:rsidRPr="00474D21">
        <w:rPr>
          <w:rFonts w:asciiTheme="minorHAnsi" w:eastAsia="SimSun" w:hAnsiTheme="minorHAnsi" w:cs="Arial"/>
          <w:b/>
          <w:bCs/>
          <w:sz w:val="24"/>
          <w:szCs w:val="24"/>
          <w:lang w:eastAsia="en-US"/>
        </w:rPr>
        <w:t>Discussion on SCell activation delay requirement</w:t>
      </w:r>
    </w:p>
    <w:p w:rsidR="00197D40"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 xml:space="preserve">Document for:          Discussion </w:t>
      </w:r>
    </w:p>
    <w:p w:rsidR="00042DB9" w:rsidRPr="00260578" w:rsidRDefault="00197D40" w:rsidP="00042DB9">
      <w:pPr>
        <w:pStyle w:val="1"/>
        <w:numPr>
          <w:ilvl w:val="0"/>
          <w:numId w:val="1"/>
        </w:numPr>
        <w:ind w:hanging="720"/>
        <w:rPr>
          <w:rFonts w:asciiTheme="minorHAnsi" w:eastAsia="新細明體" w:hAnsiTheme="minorHAnsi" w:cs="Calibri"/>
          <w:b/>
          <w:sz w:val="28"/>
          <w:szCs w:val="24"/>
          <w:lang w:eastAsia="zh-TW"/>
        </w:rPr>
      </w:pPr>
      <w:r w:rsidRPr="00260578">
        <w:rPr>
          <w:rFonts w:asciiTheme="minorHAnsi" w:eastAsiaTheme="minorEastAsia" w:hAnsiTheme="minorHAnsi" w:cstheme="minorBidi"/>
          <w:b/>
          <w:sz w:val="24"/>
          <w:szCs w:val="22"/>
          <w:lang w:val="en-US" w:eastAsia="zh-TW"/>
        </w:rPr>
        <w:t>Introduction</w:t>
      </w:r>
      <w:bookmarkStart w:id="3" w:name="OLE_LINK1"/>
      <w:bookmarkStart w:id="4" w:name="OLE_LINK2"/>
      <w:bookmarkStart w:id="5" w:name="OLE_LINK132"/>
      <w:bookmarkStart w:id="6" w:name="OLE_LINK133"/>
    </w:p>
    <w:p w:rsidR="00026434" w:rsidRPr="00260578" w:rsidRDefault="003321AD" w:rsidP="001D29CC">
      <w:pPr>
        <w:jc w:val="both"/>
        <w:rPr>
          <w:rFonts w:asciiTheme="minorHAnsi" w:hAnsiTheme="minorHAnsi"/>
          <w:lang w:eastAsia="zh-TW"/>
        </w:rPr>
      </w:pPr>
      <w:r>
        <w:rPr>
          <w:rFonts w:asciiTheme="minorHAnsi" w:hAnsiTheme="minorHAnsi"/>
          <w:noProof/>
          <w:lang w:val="en-US" w:eastAsia="zh-TW"/>
        </w:rPr>
        <w:pict>
          <v:shapetype id="_x0000_t202" coordsize="21600,21600" o:spt="202" path="m,l,21600r21600,l21600,xe">
            <v:stroke joinstyle="miter"/>
            <v:path gradientshapeok="t" o:connecttype="rect"/>
          </v:shapetype>
          <v:shape id="Text Box 2" o:spid="_x0000_s1026" type="#_x0000_t202" style="position:absolute;left:0;text-align:left;margin-left:1728.8pt;margin-top:39.25pt;width:480.6pt;height:30.6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7BqIwIAAEYEAAAOAAAAZHJzL2Uyb0RvYy54bWysU9uO2yAQfa/Uf0C8N3a8uVpxVttsU1Xa&#10;XqTdfgDGOEYFxgUSO/36DtibpreXqjwghhkOM+fMbG57rchJWCfBFHQ6SSkRhkMlzaGgn5/2r1aU&#10;OM9MxRQYUdCzcPR2+/LFpmtzkUEDqhKWIIhxedcWtPG+zZPE8UZo5ibQCoPOGqxmHk17SCrLOkTX&#10;KsnSdJF0YKvWAhfO4e394KTbiF/XgvuPde2EJ6qgmJuPu417GfZku2H5wbK2kXxMg/1DFppJg59e&#10;oO6ZZ+Ro5W9QWnILDmo/4aATqGvJRawBq5mmv1Tz2LBWxFqQHNdeaHL/D5Z/OH2yRFYFzaZLSgzT&#10;KNKT6D15DT3JAj9d63IMe2wx0Pd4jTrHWl37APyLIwZ2DTMHcWctdI1gFeY3DS+Tq6cDjgsgZfce&#10;KvyGHT1EoL62OpCHdBBER53OF21CKhwvF9P0ZpGhi6PvZrWeLZbxC5Y/v26t828FaBIOBbWofURn&#10;pwfnQzYsfw4JnzlQstpLpaJhD+VOWXJi2Cf7uEb0n8KUIV1B1/NsPhDwV4g0rj9BaOmx4ZXUBV1d&#10;glgeaHtjqtiOnkk1nDFlZUYeA3UDib4v+1GXEqozMmphaGwcRDw0YL9R0mFTF9R9PTIrKFHvDKqy&#10;ns5mYQqiMZsvA5/22lNee5jhCFVQT8lw3Pk4OYEwA3eoXi0jsUHmIZMxV2zWyPc4WGEaru0Y9WP8&#10;t98BAAD//wMAUEsDBBQABgAIAAAAIQAgVms93gAAAAcBAAAPAAAAZHJzL2Rvd25yZXYueG1sTI/B&#10;TsMwEETvSPyDtUhcEHXaQpqEOBVCAsEN2gqubrxNIuJ1sN00/D3LCY6jGc28KdeT7cWIPnSOFMxn&#10;CQik2pmOGgW77eN1BiJETUb3jlDBNwZYV+dnpS6MO9EbjpvYCC6hUGgFbYxDIWWoW7Q6zNyAxN7B&#10;easjS99I4/WJy20vF0mSSqs74oVWD/jQYv25OVoF2c3z+BFelq/vdXro83i1Gp++vFKXF9P9HYiI&#10;U/wLwy8+o0PFTHt3JBNEr4CPRAWr7BYEu3k6X4DYc2yZZyCrUv7nr34AAAD//wMAUEsBAi0AFAAG&#10;AAgAAAAhALaDOJL+AAAA4QEAABMAAAAAAAAAAAAAAAAAAAAAAFtDb250ZW50X1R5cGVzXS54bWxQ&#10;SwECLQAUAAYACAAAACEAOP0h/9YAAACUAQAACwAAAAAAAAAAAAAAAAAvAQAAX3JlbHMvLnJlbHNQ&#10;SwECLQAUAAYACAAAACEAb5+waiMCAABGBAAADgAAAAAAAAAAAAAAAAAuAgAAZHJzL2Uyb0RvYy54&#10;bWxQSwECLQAUAAYACAAAACEAIFZrPd4AAAAHAQAADwAAAAAAAAAAAAAAAAB9BAAAZHJzL2Rvd25y&#10;ZXYueG1sUEsFBgAAAAAEAAQA8wAAAIgFAAAAAA==&#10;">
            <v:textbox>
              <w:txbxContent>
                <w:p w:rsidR="003E1450" w:rsidRPr="003E1450" w:rsidRDefault="003E1450" w:rsidP="00181158">
                  <w:pPr>
                    <w:rPr>
                      <w:lang w:eastAsia="zh-CN"/>
                    </w:rPr>
                  </w:pPr>
                  <w:r w:rsidRPr="00CC167F">
                    <w:t>If the SCell</w:t>
                  </w:r>
                  <w:r w:rsidRPr="00E5386B">
                    <w:rPr>
                      <w:rFonts w:hint="eastAsia"/>
                      <w:lang w:eastAsia="zh-CN"/>
                    </w:rPr>
                    <w:t xml:space="preserve"> being activated</w:t>
                  </w:r>
                  <w:r w:rsidRPr="00CC167F">
                    <w:t xml:space="preserve"> belongs to FR2,</w:t>
                  </w:r>
                  <w:r w:rsidRPr="00480FC1">
                    <w:rPr>
                      <w:lang w:eastAsia="zh-CN"/>
                    </w:rPr>
                    <w:t xml:space="preserve"> </w:t>
                  </w:r>
                  <w:r w:rsidRPr="00950E66">
                    <w:rPr>
                      <w:rFonts w:hint="eastAsia"/>
                      <w:lang w:eastAsia="zh-CN"/>
                    </w:rPr>
                    <w:t xml:space="preserve">and </w:t>
                  </w:r>
                  <w:r w:rsidRPr="00480FC1">
                    <w:rPr>
                      <w:lang w:eastAsia="zh-CN"/>
                    </w:rPr>
                    <w:t>there is at leas</w:t>
                  </w:r>
                  <w:r w:rsidRPr="00AF6F6C">
                    <w:rPr>
                      <w:lang w:eastAsia="zh-CN"/>
                    </w:rPr>
                    <w:t>t one active serving cell on th</w:t>
                  </w:r>
                  <w:r w:rsidRPr="00950E66">
                    <w:rPr>
                      <w:rFonts w:hint="eastAsia"/>
                      <w:lang w:eastAsia="zh-CN"/>
                    </w:rPr>
                    <w:t>at</w:t>
                  </w:r>
                  <w:r w:rsidRPr="00480FC1">
                    <w:rPr>
                      <w:lang w:eastAsia="zh-CN"/>
                    </w:rPr>
                    <w:t xml:space="preserve"> FR2 band</w:t>
                  </w:r>
                  <w:r w:rsidRPr="00950E66">
                    <w:rPr>
                      <w:rFonts w:hint="eastAsia"/>
                      <w:lang w:eastAsia="zh-CN"/>
                    </w:rPr>
                    <w:t>, then</w:t>
                  </w:r>
                  <w:r w:rsidRPr="006A3345">
                    <w:t xml:space="preserve"> T</w:t>
                  </w:r>
                  <w:r w:rsidRPr="00563CD6">
                    <w:rPr>
                      <w:vertAlign w:val="subscript"/>
                    </w:rPr>
                    <w:t>activation_time</w:t>
                  </w:r>
                  <w:r w:rsidRPr="00CC167F">
                    <w:t xml:space="preserve"> is</w:t>
                  </w:r>
                  <w:r w:rsidRPr="00950E66">
                    <w:rPr>
                      <w:rFonts w:hint="eastAsia"/>
                      <w:lang w:eastAsia="zh-CN"/>
                    </w:rPr>
                    <w:t>:</w:t>
                  </w:r>
                  <w:r w:rsidRPr="00CC167F">
                    <w:t xml:space="preserve"> </w:t>
                  </w:r>
                  <w:r w:rsidRPr="005035B5">
                    <w:t>[</w:t>
                  </w:r>
                  <w:r w:rsidRPr="00480FC1">
                    <w:t xml:space="preserve">3ms+ </w:t>
                  </w:r>
                  <w:r w:rsidRPr="003E1450">
                    <w:rPr>
                      <w:highlight w:val="yellow"/>
                    </w:rPr>
                    <w:t>TBD</w:t>
                  </w:r>
                  <w:r w:rsidRPr="00DB0063">
                    <w:t>]</w:t>
                  </w:r>
                  <w:r w:rsidRPr="00480FC1">
                    <w:t>,</w:t>
                  </w:r>
                </w:p>
              </w:txbxContent>
            </v:textbox>
            <w10:wrap type="square" anchorx="margin"/>
          </v:shape>
        </w:pict>
      </w:r>
      <w:r w:rsidR="00026434" w:rsidRPr="00260578">
        <w:rPr>
          <w:rFonts w:asciiTheme="minorHAnsi" w:hAnsiTheme="minorHAnsi"/>
          <w:lang w:eastAsia="zh-TW"/>
        </w:rPr>
        <w:t xml:space="preserve">In </w:t>
      </w:r>
      <w:r w:rsidR="00F755F7" w:rsidRPr="00260578">
        <w:rPr>
          <w:rFonts w:asciiTheme="minorHAnsi" w:hAnsiTheme="minorHAnsi"/>
          <w:lang w:eastAsia="zh-TW"/>
        </w:rPr>
        <w:t>last</w:t>
      </w:r>
      <w:r w:rsidR="00026434" w:rsidRPr="00260578">
        <w:rPr>
          <w:rFonts w:asciiTheme="minorHAnsi" w:hAnsiTheme="minorHAnsi"/>
          <w:lang w:eastAsia="zh-TW"/>
        </w:rPr>
        <w:t xml:space="preserve"> meeting, the SCell activation delay is updated in the CR [1], and </w:t>
      </w:r>
      <w:r w:rsidR="00181158">
        <w:rPr>
          <w:rFonts w:asciiTheme="minorHAnsi" w:hAnsiTheme="minorHAnsi"/>
          <w:lang w:eastAsia="zh-TW"/>
        </w:rPr>
        <w:t xml:space="preserve">there is one open issue for the SCell activation delay on FR2, for case of </w:t>
      </w:r>
      <w:r w:rsidR="00181158" w:rsidRPr="00CC167F">
        <w:t>SCell</w:t>
      </w:r>
      <w:r w:rsidR="00181158" w:rsidRPr="00E5386B">
        <w:rPr>
          <w:rFonts w:hint="eastAsia"/>
          <w:lang w:eastAsia="zh-CN"/>
        </w:rPr>
        <w:t xml:space="preserve"> being activated</w:t>
      </w:r>
      <w:r w:rsidR="00181158" w:rsidRPr="00CC167F">
        <w:t xml:space="preserve"> </w:t>
      </w:r>
      <w:r w:rsidR="00181158">
        <w:t xml:space="preserve">belongs to FR2 </w:t>
      </w:r>
      <w:r w:rsidR="00181158" w:rsidRPr="00950E66">
        <w:rPr>
          <w:rFonts w:hint="eastAsia"/>
          <w:lang w:eastAsia="zh-CN"/>
        </w:rPr>
        <w:t xml:space="preserve">and </w:t>
      </w:r>
      <w:r w:rsidR="00181158" w:rsidRPr="00480FC1">
        <w:rPr>
          <w:lang w:eastAsia="zh-CN"/>
        </w:rPr>
        <w:t>there is at leas</w:t>
      </w:r>
      <w:r w:rsidR="00181158" w:rsidRPr="00AF6F6C">
        <w:rPr>
          <w:lang w:eastAsia="zh-CN"/>
        </w:rPr>
        <w:t>t one active serving cell on th</w:t>
      </w:r>
      <w:r w:rsidR="00181158" w:rsidRPr="00950E66">
        <w:rPr>
          <w:rFonts w:hint="eastAsia"/>
          <w:lang w:eastAsia="zh-CN"/>
        </w:rPr>
        <w:t>at</w:t>
      </w:r>
      <w:r w:rsidR="00181158" w:rsidRPr="00480FC1">
        <w:rPr>
          <w:lang w:eastAsia="zh-CN"/>
        </w:rPr>
        <w:t xml:space="preserve"> FR2</w:t>
      </w:r>
      <w:r w:rsidR="00181158">
        <w:rPr>
          <w:lang w:eastAsia="zh-CN"/>
        </w:rPr>
        <w:t>.</w:t>
      </w:r>
      <w:r w:rsidR="00181158" w:rsidRPr="00480FC1">
        <w:rPr>
          <w:lang w:eastAsia="zh-CN"/>
        </w:rPr>
        <w:t xml:space="preserve"> </w:t>
      </w:r>
    </w:p>
    <w:p w:rsidR="00181158" w:rsidRDefault="00181158" w:rsidP="003E1450">
      <w:pPr>
        <w:jc w:val="both"/>
        <w:rPr>
          <w:rFonts w:asciiTheme="minorHAnsi" w:hAnsiTheme="minorHAnsi"/>
          <w:lang w:eastAsia="zh-TW"/>
        </w:rPr>
      </w:pPr>
    </w:p>
    <w:p w:rsidR="00D6219E" w:rsidRPr="003E1450" w:rsidRDefault="002B4C96" w:rsidP="003E1450">
      <w:pPr>
        <w:jc w:val="both"/>
        <w:rPr>
          <w:rFonts w:asciiTheme="minorHAnsi" w:hAnsiTheme="minorHAnsi"/>
          <w:lang w:eastAsia="zh-TW"/>
        </w:rPr>
      </w:pPr>
      <w:r w:rsidRPr="00260578">
        <w:rPr>
          <w:rFonts w:asciiTheme="minorHAnsi" w:hAnsiTheme="minorHAnsi"/>
          <w:lang w:eastAsia="zh-TW"/>
        </w:rPr>
        <w:t xml:space="preserve">In this paper, we further discuss </w:t>
      </w:r>
      <w:r w:rsidR="00181158">
        <w:rPr>
          <w:rFonts w:asciiTheme="minorHAnsi" w:hAnsiTheme="minorHAnsi"/>
          <w:lang w:eastAsia="zh-TW"/>
        </w:rPr>
        <w:t>the  SCell activation delay for</w:t>
      </w:r>
      <w:r w:rsidRPr="00260578">
        <w:rPr>
          <w:rFonts w:asciiTheme="minorHAnsi" w:hAnsiTheme="minorHAnsi"/>
          <w:lang w:eastAsia="zh-TW"/>
        </w:rPr>
        <w:t xml:space="preserve"> FR2. </w:t>
      </w:r>
      <w:bookmarkStart w:id="7" w:name="_Ref516345544"/>
    </w:p>
    <w:p w:rsidR="000C43C9" w:rsidRPr="00B93BE6" w:rsidRDefault="007865C2" w:rsidP="00A70D2B">
      <w:pPr>
        <w:pStyle w:val="1"/>
        <w:numPr>
          <w:ilvl w:val="0"/>
          <w:numId w:val="1"/>
        </w:numPr>
        <w:ind w:hanging="720"/>
        <w:rPr>
          <w:rFonts w:asciiTheme="minorHAnsi" w:eastAsiaTheme="minorEastAsia" w:hAnsiTheme="minorHAnsi" w:cstheme="minorBidi"/>
          <w:b/>
          <w:sz w:val="24"/>
          <w:szCs w:val="22"/>
          <w:lang w:val="en-US" w:eastAsia="zh-TW"/>
        </w:rPr>
      </w:pPr>
      <w:r w:rsidRPr="00B93BE6">
        <w:rPr>
          <w:rFonts w:asciiTheme="minorHAnsi" w:eastAsiaTheme="minorEastAsia" w:hAnsiTheme="minorHAnsi" w:cstheme="minorBidi"/>
          <w:b/>
          <w:sz w:val="24"/>
          <w:szCs w:val="22"/>
          <w:lang w:val="en-US" w:eastAsia="zh-TW"/>
        </w:rPr>
        <w:t>SCell delay requirement</w:t>
      </w:r>
      <w:r w:rsidR="00A608AE" w:rsidRPr="00B93BE6">
        <w:rPr>
          <w:rFonts w:asciiTheme="minorHAnsi" w:eastAsiaTheme="minorEastAsia" w:hAnsiTheme="minorHAnsi" w:cstheme="minorBidi"/>
          <w:b/>
          <w:sz w:val="24"/>
          <w:szCs w:val="22"/>
          <w:lang w:val="en-US" w:eastAsia="zh-TW"/>
        </w:rPr>
        <w:t xml:space="preserve"> in FR2</w:t>
      </w:r>
    </w:p>
    <w:p w:rsidR="00260578" w:rsidRDefault="0084354B" w:rsidP="0084354B">
      <w:pPr>
        <w:jc w:val="both"/>
        <w:rPr>
          <w:rFonts w:asciiTheme="minorHAnsi" w:hAnsiTheme="minorHAnsi"/>
        </w:rPr>
      </w:pPr>
      <w:r w:rsidRPr="00260578">
        <w:rPr>
          <w:rFonts w:asciiTheme="minorHAnsi" w:hAnsiTheme="minorHAnsi"/>
          <w:lang w:eastAsia="zh-CN"/>
        </w:rPr>
        <w:t xml:space="preserve">For the case of </w:t>
      </w:r>
      <w:r w:rsidRPr="00B710E8">
        <w:rPr>
          <w:rFonts w:asciiTheme="minorHAnsi" w:hAnsiTheme="minorHAnsi"/>
        </w:rPr>
        <w:t xml:space="preserve">there is </w:t>
      </w:r>
      <w:r w:rsidRPr="00B710E8">
        <w:rPr>
          <w:rFonts w:asciiTheme="minorHAnsi" w:hAnsiTheme="minorHAnsi"/>
          <w:lang w:eastAsia="zh-CN"/>
        </w:rPr>
        <w:t xml:space="preserve">at least one active serving cell </w:t>
      </w:r>
      <w:r w:rsidRPr="00B710E8">
        <w:rPr>
          <w:rFonts w:asciiTheme="minorHAnsi" w:hAnsiTheme="minorHAnsi"/>
        </w:rPr>
        <w:t>on that</w:t>
      </w:r>
      <w:r w:rsidRPr="00260578">
        <w:rPr>
          <w:rFonts w:asciiTheme="minorHAnsi" w:hAnsiTheme="minorHAnsi"/>
        </w:rPr>
        <w:t xml:space="preserve"> FR2 band, </w:t>
      </w:r>
      <w:r w:rsidR="00A3598A" w:rsidRPr="00260578">
        <w:rPr>
          <w:rFonts w:asciiTheme="minorHAnsi" w:hAnsiTheme="minorHAnsi"/>
        </w:rPr>
        <w:t>companies c</w:t>
      </w:r>
      <w:r w:rsidRPr="00260578">
        <w:rPr>
          <w:rFonts w:asciiTheme="minorHAnsi" w:hAnsiTheme="minorHAnsi"/>
        </w:rPr>
        <w:t xml:space="preserve">ould have different views on whether UE can apply the same AGC setting </w:t>
      </w:r>
      <w:r w:rsidR="00BB0FD4" w:rsidRPr="00260578">
        <w:rPr>
          <w:rFonts w:asciiTheme="minorHAnsi" w:hAnsiTheme="minorHAnsi"/>
        </w:rPr>
        <w:t xml:space="preserve">as the active cell </w:t>
      </w:r>
      <w:r w:rsidRPr="00260578">
        <w:rPr>
          <w:rFonts w:asciiTheme="minorHAnsi" w:hAnsiTheme="minorHAnsi"/>
        </w:rPr>
        <w:t xml:space="preserve">and </w:t>
      </w:r>
      <w:r w:rsidR="00BB0FD4" w:rsidRPr="00260578">
        <w:rPr>
          <w:rFonts w:asciiTheme="minorHAnsi" w:hAnsiTheme="minorHAnsi"/>
        </w:rPr>
        <w:t xml:space="preserve">skip cell search and timing refinement </w:t>
      </w:r>
      <w:r w:rsidR="00AD5E79" w:rsidRPr="00260578">
        <w:rPr>
          <w:rFonts w:asciiTheme="minorHAnsi" w:hAnsiTheme="minorHAnsi"/>
        </w:rPr>
        <w:t xml:space="preserve">for the activating SCell. </w:t>
      </w:r>
    </w:p>
    <w:p w:rsidR="006772DE" w:rsidRDefault="006772DE" w:rsidP="0084354B">
      <w:pPr>
        <w:jc w:val="both"/>
        <w:rPr>
          <w:rFonts w:asciiTheme="minorHAnsi" w:hAnsiTheme="minorHAnsi"/>
        </w:rPr>
      </w:pPr>
      <w:r>
        <w:rPr>
          <w:rFonts w:asciiTheme="minorHAnsi" w:hAnsiTheme="minorHAnsi"/>
        </w:rPr>
        <w:t xml:space="preserve">For AGC, if </w:t>
      </w:r>
      <w:r w:rsidR="00A90942">
        <w:rPr>
          <w:rFonts w:asciiTheme="minorHAnsi" w:hAnsiTheme="minorHAnsi"/>
        </w:rPr>
        <w:t xml:space="preserve">Tx beam direction </w:t>
      </w:r>
      <w:r>
        <w:rPr>
          <w:rFonts w:asciiTheme="minorHAnsi" w:hAnsiTheme="minorHAnsi"/>
        </w:rPr>
        <w:t xml:space="preserve">of the </w:t>
      </w:r>
      <w:r w:rsidRPr="00260578">
        <w:rPr>
          <w:rFonts w:asciiTheme="minorHAnsi" w:hAnsiTheme="minorHAnsi"/>
        </w:rPr>
        <w:t>activating SCell</w:t>
      </w:r>
      <w:r>
        <w:rPr>
          <w:rFonts w:asciiTheme="minorHAnsi" w:hAnsiTheme="minorHAnsi"/>
        </w:rPr>
        <w:t xml:space="preserve"> can be guaranteed to be the same as </w:t>
      </w:r>
      <w:r w:rsidR="00A90942">
        <w:rPr>
          <w:rFonts w:asciiTheme="minorHAnsi" w:hAnsiTheme="minorHAnsi"/>
        </w:rPr>
        <w:t xml:space="preserve">that of </w:t>
      </w:r>
      <w:r>
        <w:rPr>
          <w:rFonts w:asciiTheme="minorHAnsi" w:hAnsiTheme="minorHAnsi"/>
        </w:rPr>
        <w:t>the active serving cell</w:t>
      </w:r>
      <w:r w:rsidR="00A90942">
        <w:rPr>
          <w:rFonts w:asciiTheme="minorHAnsi" w:hAnsiTheme="minorHAnsi"/>
        </w:rPr>
        <w:t>(s) at a time for intra-band contiguous CA</w:t>
      </w:r>
      <w:r>
        <w:rPr>
          <w:rFonts w:asciiTheme="minorHAnsi" w:hAnsiTheme="minorHAnsi"/>
        </w:rPr>
        <w:t>, same AGC setting can be applied and no additio</w:t>
      </w:r>
      <w:r w:rsidR="00B710E8">
        <w:rPr>
          <w:rFonts w:asciiTheme="minorHAnsi" w:hAnsiTheme="minorHAnsi"/>
        </w:rPr>
        <w:t xml:space="preserve">nal sample is required for AGC. </w:t>
      </w:r>
      <w:r>
        <w:rPr>
          <w:rFonts w:asciiTheme="minorHAnsi" w:hAnsiTheme="minorHAnsi"/>
        </w:rPr>
        <w:t xml:space="preserve">Otherwise, 2 RS samples for AGC would be needed. </w:t>
      </w:r>
    </w:p>
    <w:p w:rsidR="006772DE" w:rsidRDefault="006772DE" w:rsidP="006772DE">
      <w:pPr>
        <w:jc w:val="both"/>
        <w:rPr>
          <w:rFonts w:asciiTheme="minorHAnsi" w:hAnsiTheme="minorHAnsi"/>
          <w:b/>
          <w:sz w:val="22"/>
          <w:szCs w:val="22"/>
        </w:rPr>
      </w:pPr>
      <w:bookmarkStart w:id="8" w:name="_Ref517370211"/>
      <w:bookmarkStart w:id="9" w:name="_Ref521678715"/>
      <w:r w:rsidRPr="006772DE">
        <w:rPr>
          <w:rFonts w:asciiTheme="minorHAnsi" w:hAnsiTheme="minorHAnsi"/>
          <w:b/>
          <w:sz w:val="22"/>
          <w:szCs w:val="22"/>
        </w:rPr>
        <w:t xml:space="preserve">Observation </w:t>
      </w:r>
      <w:r w:rsidR="008C22F3" w:rsidRPr="006772DE">
        <w:rPr>
          <w:rFonts w:asciiTheme="minorHAnsi" w:hAnsiTheme="minorHAnsi"/>
          <w:b/>
          <w:sz w:val="22"/>
          <w:szCs w:val="22"/>
        </w:rPr>
        <w:fldChar w:fldCharType="begin"/>
      </w:r>
      <w:r w:rsidRPr="006772DE">
        <w:rPr>
          <w:rFonts w:asciiTheme="minorHAnsi" w:hAnsiTheme="minorHAnsi"/>
          <w:b/>
          <w:sz w:val="22"/>
          <w:szCs w:val="22"/>
        </w:rPr>
        <w:instrText xml:space="preserve"> SEQ Observation \* ARABIC </w:instrText>
      </w:r>
      <w:r w:rsidR="008C22F3" w:rsidRPr="006772DE">
        <w:rPr>
          <w:rFonts w:asciiTheme="minorHAnsi" w:hAnsiTheme="minorHAnsi"/>
          <w:b/>
          <w:sz w:val="22"/>
          <w:szCs w:val="22"/>
        </w:rPr>
        <w:fldChar w:fldCharType="separate"/>
      </w:r>
      <w:r w:rsidR="004279A3">
        <w:rPr>
          <w:rFonts w:asciiTheme="minorHAnsi" w:hAnsiTheme="minorHAnsi"/>
          <w:b/>
          <w:noProof/>
          <w:sz w:val="22"/>
          <w:szCs w:val="22"/>
        </w:rPr>
        <w:t>1</w:t>
      </w:r>
      <w:r w:rsidR="008C22F3" w:rsidRPr="006772DE">
        <w:rPr>
          <w:rFonts w:asciiTheme="minorHAnsi" w:hAnsiTheme="minorHAnsi"/>
          <w:b/>
          <w:sz w:val="22"/>
          <w:szCs w:val="22"/>
        </w:rPr>
        <w:fldChar w:fldCharType="end"/>
      </w:r>
      <w:r w:rsidRPr="006772DE">
        <w:rPr>
          <w:rFonts w:asciiTheme="minorHAnsi" w:hAnsiTheme="minorHAnsi"/>
          <w:b/>
          <w:sz w:val="22"/>
          <w:szCs w:val="22"/>
        </w:rPr>
        <w:t xml:space="preserve">: If </w:t>
      </w:r>
      <w:r w:rsidR="00A90942">
        <w:rPr>
          <w:rFonts w:asciiTheme="minorHAnsi" w:hAnsiTheme="minorHAnsi"/>
          <w:b/>
          <w:sz w:val="22"/>
          <w:szCs w:val="22"/>
        </w:rPr>
        <w:t>Tx beam direction</w:t>
      </w:r>
      <w:r w:rsidR="00A90942" w:rsidRPr="006772DE">
        <w:rPr>
          <w:rFonts w:asciiTheme="minorHAnsi" w:hAnsiTheme="minorHAnsi"/>
          <w:b/>
          <w:sz w:val="22"/>
          <w:szCs w:val="22"/>
        </w:rPr>
        <w:t xml:space="preserve"> </w:t>
      </w:r>
      <w:r w:rsidRPr="006772DE">
        <w:rPr>
          <w:rFonts w:asciiTheme="minorHAnsi" w:hAnsiTheme="minorHAnsi"/>
          <w:b/>
          <w:sz w:val="22"/>
          <w:szCs w:val="22"/>
        </w:rPr>
        <w:t xml:space="preserve">of the activating SCell is the same as </w:t>
      </w:r>
      <w:r w:rsidR="00A90942">
        <w:rPr>
          <w:rFonts w:asciiTheme="minorHAnsi" w:hAnsiTheme="minorHAnsi"/>
          <w:b/>
          <w:sz w:val="22"/>
          <w:szCs w:val="22"/>
        </w:rPr>
        <w:t xml:space="preserve">that of </w:t>
      </w:r>
      <w:r w:rsidRPr="006772DE">
        <w:rPr>
          <w:rFonts w:asciiTheme="minorHAnsi" w:hAnsiTheme="minorHAnsi"/>
          <w:b/>
          <w:sz w:val="22"/>
          <w:szCs w:val="22"/>
        </w:rPr>
        <w:t>the active serving cell</w:t>
      </w:r>
      <w:r w:rsidR="00A90942">
        <w:rPr>
          <w:rFonts w:asciiTheme="minorHAnsi" w:hAnsiTheme="minorHAnsi"/>
          <w:b/>
          <w:sz w:val="22"/>
          <w:szCs w:val="22"/>
        </w:rPr>
        <w:t>(s) at a time for intra-band contiguous CA</w:t>
      </w:r>
      <w:r w:rsidRPr="006772DE">
        <w:rPr>
          <w:rFonts w:asciiTheme="minorHAnsi" w:hAnsiTheme="minorHAnsi"/>
          <w:b/>
          <w:sz w:val="22"/>
          <w:szCs w:val="22"/>
        </w:rPr>
        <w:t>,</w:t>
      </w:r>
      <w:bookmarkEnd w:id="8"/>
      <w:r w:rsidRPr="006772DE">
        <w:rPr>
          <w:rFonts w:asciiTheme="minorHAnsi" w:hAnsiTheme="minorHAnsi"/>
          <w:b/>
          <w:sz w:val="22"/>
          <w:szCs w:val="22"/>
        </w:rPr>
        <w:t xml:space="preserve"> no additional RS sample is required for AGC.</w:t>
      </w:r>
      <w:bookmarkEnd w:id="9"/>
      <w:r w:rsidRPr="006772DE">
        <w:rPr>
          <w:rFonts w:asciiTheme="minorHAnsi" w:hAnsiTheme="minorHAnsi"/>
          <w:b/>
          <w:sz w:val="22"/>
          <w:szCs w:val="22"/>
        </w:rPr>
        <w:t xml:space="preserve"> </w:t>
      </w:r>
    </w:p>
    <w:p w:rsidR="00AF7E61" w:rsidRDefault="00AF7E61" w:rsidP="00AF7E61">
      <w:pPr>
        <w:jc w:val="both"/>
        <w:rPr>
          <w:rFonts w:asciiTheme="minorHAnsi" w:hAnsiTheme="minorHAnsi"/>
        </w:rPr>
      </w:pPr>
      <w:r>
        <w:rPr>
          <w:rFonts w:asciiTheme="minorHAnsi" w:hAnsiTheme="minorHAnsi"/>
        </w:rPr>
        <w:t xml:space="preserve">However, bandwidth in FR2 can be wide and CCs could be away is frequency domain under intra-band non-contiguous </w:t>
      </w:r>
      <w:r w:rsidRPr="00B710E8">
        <w:rPr>
          <w:rFonts w:asciiTheme="minorHAnsi" w:hAnsiTheme="minorHAnsi"/>
        </w:rPr>
        <w:t>CA, e.g. two 400 MHz non-contiguous CCs</w:t>
      </w:r>
      <w:r>
        <w:rPr>
          <w:rFonts w:asciiTheme="minorHAnsi" w:hAnsiTheme="minorHAnsi"/>
        </w:rPr>
        <w:t xml:space="preserve">. Therefore, AGC may need to </w:t>
      </w:r>
      <w:r w:rsidR="00587275">
        <w:rPr>
          <w:rFonts w:asciiTheme="minorHAnsi" w:hAnsiTheme="minorHAnsi"/>
        </w:rPr>
        <w:t>accommodate</w:t>
      </w:r>
      <w:r>
        <w:rPr>
          <w:rFonts w:asciiTheme="minorHAnsi" w:hAnsiTheme="minorHAnsi"/>
        </w:rPr>
        <w:t xml:space="preserve"> the unwanted signals transmitted in the frequency range between 2 CCs. </w:t>
      </w:r>
    </w:p>
    <w:p w:rsidR="00AF7E61" w:rsidRPr="00AF7E61" w:rsidRDefault="00AF7E61" w:rsidP="00AF7E61">
      <w:pPr>
        <w:jc w:val="both"/>
        <w:rPr>
          <w:rFonts w:asciiTheme="minorHAnsi" w:hAnsiTheme="minorHAnsi"/>
          <w:b/>
          <w:sz w:val="22"/>
          <w:szCs w:val="22"/>
        </w:rPr>
      </w:pPr>
      <w:bookmarkStart w:id="10" w:name="_Ref525853096"/>
      <w:r w:rsidRPr="006772DE">
        <w:rPr>
          <w:rFonts w:asciiTheme="minorHAnsi" w:hAnsiTheme="minorHAnsi"/>
          <w:b/>
          <w:sz w:val="22"/>
          <w:szCs w:val="22"/>
        </w:rPr>
        <w:t xml:space="preserve">Observation </w:t>
      </w:r>
      <w:r w:rsidR="008C22F3" w:rsidRPr="006772DE">
        <w:rPr>
          <w:rFonts w:asciiTheme="minorHAnsi" w:hAnsiTheme="minorHAnsi"/>
          <w:b/>
          <w:sz w:val="22"/>
          <w:szCs w:val="22"/>
        </w:rPr>
        <w:fldChar w:fldCharType="begin"/>
      </w:r>
      <w:r w:rsidRPr="006772DE">
        <w:rPr>
          <w:rFonts w:asciiTheme="minorHAnsi" w:hAnsiTheme="minorHAnsi"/>
          <w:b/>
          <w:sz w:val="22"/>
          <w:szCs w:val="22"/>
        </w:rPr>
        <w:instrText xml:space="preserve"> SEQ Observation \* ARABIC </w:instrText>
      </w:r>
      <w:r w:rsidR="008C22F3" w:rsidRPr="006772DE">
        <w:rPr>
          <w:rFonts w:asciiTheme="minorHAnsi" w:hAnsiTheme="minorHAnsi"/>
          <w:b/>
          <w:sz w:val="22"/>
          <w:szCs w:val="22"/>
        </w:rPr>
        <w:fldChar w:fldCharType="separate"/>
      </w:r>
      <w:r w:rsidR="004279A3">
        <w:rPr>
          <w:rFonts w:asciiTheme="minorHAnsi" w:hAnsiTheme="minorHAnsi"/>
          <w:b/>
          <w:noProof/>
          <w:sz w:val="22"/>
          <w:szCs w:val="22"/>
        </w:rPr>
        <w:t>2</w:t>
      </w:r>
      <w:r w:rsidR="008C22F3" w:rsidRPr="006772DE">
        <w:rPr>
          <w:rFonts w:asciiTheme="minorHAnsi" w:hAnsiTheme="minorHAnsi"/>
          <w:b/>
          <w:sz w:val="22"/>
          <w:szCs w:val="22"/>
        </w:rPr>
        <w:fldChar w:fldCharType="end"/>
      </w:r>
      <w:r>
        <w:rPr>
          <w:rFonts w:asciiTheme="minorHAnsi" w:hAnsiTheme="minorHAnsi"/>
          <w:b/>
          <w:sz w:val="22"/>
          <w:szCs w:val="22"/>
        </w:rPr>
        <w:t>: For intra-band non-contiguous CA</w:t>
      </w:r>
      <w:r w:rsidRPr="006772DE">
        <w:rPr>
          <w:rFonts w:asciiTheme="minorHAnsi" w:hAnsiTheme="minorHAnsi"/>
          <w:b/>
          <w:sz w:val="22"/>
          <w:szCs w:val="22"/>
        </w:rPr>
        <w:t xml:space="preserve">, </w:t>
      </w:r>
      <w:r w:rsidRPr="00AF7E61">
        <w:rPr>
          <w:rFonts w:asciiTheme="minorHAnsi" w:hAnsiTheme="minorHAnsi"/>
          <w:b/>
          <w:sz w:val="22"/>
          <w:szCs w:val="22"/>
        </w:rPr>
        <w:t>AGC may need to accommodate the unwanted signals transmitted in the frequency range between 2 CCs</w:t>
      </w:r>
      <w:r>
        <w:rPr>
          <w:rFonts w:asciiTheme="minorHAnsi" w:hAnsiTheme="minorHAnsi"/>
          <w:b/>
          <w:sz w:val="22"/>
          <w:szCs w:val="22"/>
        </w:rPr>
        <w:t>.</w:t>
      </w:r>
      <w:bookmarkEnd w:id="10"/>
    </w:p>
    <w:p w:rsidR="00CD6AA4" w:rsidRDefault="00AF7E61" w:rsidP="006772DE">
      <w:pPr>
        <w:jc w:val="both"/>
        <w:rPr>
          <w:rFonts w:asciiTheme="minorHAnsi" w:hAnsiTheme="minorHAnsi"/>
        </w:rPr>
      </w:pPr>
      <w:r>
        <w:rPr>
          <w:rFonts w:asciiTheme="minorHAnsi" w:hAnsiTheme="minorHAnsi"/>
        </w:rPr>
        <w:t>F</w:t>
      </w:r>
      <w:r w:rsidR="006772DE" w:rsidRPr="006772DE">
        <w:rPr>
          <w:rFonts w:asciiTheme="minorHAnsi" w:hAnsiTheme="minorHAnsi"/>
        </w:rPr>
        <w:t>r</w:t>
      </w:r>
      <w:r>
        <w:rPr>
          <w:rFonts w:asciiTheme="minorHAnsi" w:hAnsiTheme="minorHAnsi"/>
        </w:rPr>
        <w:t>om</w:t>
      </w:r>
      <w:r w:rsidR="006772DE" w:rsidRPr="006772DE">
        <w:rPr>
          <w:rFonts w:asciiTheme="minorHAnsi" w:hAnsiTheme="minorHAnsi"/>
        </w:rPr>
        <w:t xml:space="preserve"> </w:t>
      </w:r>
      <w:r w:rsidR="006772DE">
        <w:rPr>
          <w:rFonts w:asciiTheme="minorHAnsi" w:hAnsiTheme="minorHAnsi"/>
        </w:rPr>
        <w:t>timing sync</w:t>
      </w:r>
      <w:r>
        <w:rPr>
          <w:rFonts w:asciiTheme="minorHAnsi" w:hAnsiTheme="minorHAnsi"/>
        </w:rPr>
        <w:t xml:space="preserve"> perspective</w:t>
      </w:r>
      <w:r w:rsidR="006772DE">
        <w:rPr>
          <w:rFonts w:asciiTheme="minorHAnsi" w:hAnsiTheme="minorHAnsi"/>
        </w:rPr>
        <w:t xml:space="preserve">, </w:t>
      </w:r>
      <w:r w:rsidR="00CD6AA4">
        <w:rPr>
          <w:rFonts w:asciiTheme="minorHAnsi" w:hAnsiTheme="minorHAnsi"/>
        </w:rPr>
        <w:t>since the current m</w:t>
      </w:r>
      <w:r w:rsidR="00CD6AA4" w:rsidRPr="00CD6AA4">
        <w:rPr>
          <w:rFonts w:asciiTheme="minorHAnsi" w:hAnsiTheme="minorHAnsi"/>
        </w:rPr>
        <w:t xml:space="preserve">aximum receive timing difference </w:t>
      </w:r>
      <w:r w:rsidR="00CD6AA4">
        <w:rPr>
          <w:rFonts w:asciiTheme="minorHAnsi" w:hAnsiTheme="minorHAnsi"/>
        </w:rPr>
        <w:t xml:space="preserve">(MRTD) </w:t>
      </w:r>
      <w:r w:rsidR="00CD6AA4" w:rsidRPr="00CD6AA4">
        <w:rPr>
          <w:rFonts w:asciiTheme="minorHAnsi" w:hAnsiTheme="minorHAnsi"/>
        </w:rPr>
        <w:t>requirement for intra-band non-contiguous NR carrier aggregation</w:t>
      </w:r>
      <w:r w:rsidR="00CD6AA4">
        <w:rPr>
          <w:rFonts w:asciiTheme="minorHAnsi" w:hAnsiTheme="minorHAnsi"/>
        </w:rPr>
        <w:t xml:space="preserve"> in FR2 is 3 us (</w:t>
      </w:r>
      <w:r w:rsidR="00CD6AA4" w:rsidRPr="00CD6AA4">
        <w:rPr>
          <w:rFonts w:asciiTheme="minorHAnsi" w:hAnsiTheme="minorHAnsi"/>
        </w:rPr>
        <w:t>Table 7.6.4-1</w:t>
      </w:r>
      <w:r w:rsidR="00CD6AA4">
        <w:rPr>
          <w:rFonts w:asciiTheme="minorHAnsi" w:hAnsiTheme="minorHAnsi"/>
        </w:rPr>
        <w:t xml:space="preserve"> in 38.133), </w:t>
      </w:r>
      <w:r w:rsidR="005A6489">
        <w:rPr>
          <w:rFonts w:asciiTheme="minorHAnsi" w:hAnsiTheme="minorHAnsi"/>
        </w:rPr>
        <w:t xml:space="preserve">it makes additional RS samples for </w:t>
      </w:r>
      <w:r>
        <w:rPr>
          <w:rFonts w:asciiTheme="minorHAnsi" w:hAnsiTheme="minorHAnsi"/>
        </w:rPr>
        <w:t xml:space="preserve">cell search and </w:t>
      </w:r>
      <w:r w:rsidR="005A6489">
        <w:rPr>
          <w:rFonts w:asciiTheme="minorHAnsi" w:hAnsiTheme="minorHAnsi"/>
        </w:rPr>
        <w:t xml:space="preserve">timing synchronization is necessary. </w:t>
      </w:r>
    </w:p>
    <w:p w:rsidR="005A6489" w:rsidRDefault="005A6489" w:rsidP="005A6489">
      <w:pPr>
        <w:jc w:val="both"/>
        <w:rPr>
          <w:rFonts w:asciiTheme="minorHAnsi" w:hAnsiTheme="minorHAnsi"/>
          <w:b/>
          <w:sz w:val="22"/>
          <w:szCs w:val="22"/>
        </w:rPr>
      </w:pPr>
      <w:bookmarkStart w:id="11" w:name="_Ref521678718"/>
      <w:r w:rsidRPr="006772DE">
        <w:rPr>
          <w:rFonts w:asciiTheme="minorHAnsi" w:hAnsiTheme="minorHAnsi"/>
          <w:b/>
          <w:sz w:val="22"/>
          <w:szCs w:val="22"/>
        </w:rPr>
        <w:t xml:space="preserve">Observation </w:t>
      </w:r>
      <w:r w:rsidR="008C22F3" w:rsidRPr="006772DE">
        <w:rPr>
          <w:rFonts w:asciiTheme="minorHAnsi" w:hAnsiTheme="minorHAnsi"/>
          <w:b/>
          <w:sz w:val="22"/>
          <w:szCs w:val="22"/>
        </w:rPr>
        <w:fldChar w:fldCharType="begin"/>
      </w:r>
      <w:r w:rsidRPr="006772DE">
        <w:rPr>
          <w:rFonts w:asciiTheme="minorHAnsi" w:hAnsiTheme="minorHAnsi"/>
          <w:b/>
          <w:sz w:val="22"/>
          <w:szCs w:val="22"/>
        </w:rPr>
        <w:instrText xml:space="preserve"> SEQ Observation \* ARABIC </w:instrText>
      </w:r>
      <w:r w:rsidR="008C22F3" w:rsidRPr="006772DE">
        <w:rPr>
          <w:rFonts w:asciiTheme="minorHAnsi" w:hAnsiTheme="minorHAnsi"/>
          <w:b/>
          <w:sz w:val="22"/>
          <w:szCs w:val="22"/>
        </w:rPr>
        <w:fldChar w:fldCharType="separate"/>
      </w:r>
      <w:r w:rsidR="004279A3">
        <w:rPr>
          <w:rFonts w:asciiTheme="minorHAnsi" w:hAnsiTheme="minorHAnsi"/>
          <w:b/>
          <w:noProof/>
          <w:sz w:val="22"/>
          <w:szCs w:val="22"/>
        </w:rPr>
        <w:t>3</w:t>
      </w:r>
      <w:r w:rsidR="008C22F3" w:rsidRPr="006772DE">
        <w:rPr>
          <w:rFonts w:asciiTheme="minorHAnsi" w:hAnsiTheme="minorHAnsi"/>
          <w:b/>
          <w:sz w:val="22"/>
          <w:szCs w:val="22"/>
        </w:rPr>
        <w:fldChar w:fldCharType="end"/>
      </w:r>
      <w:r w:rsidRPr="006772DE">
        <w:rPr>
          <w:rFonts w:asciiTheme="minorHAnsi" w:hAnsiTheme="minorHAnsi"/>
          <w:b/>
          <w:sz w:val="22"/>
          <w:szCs w:val="22"/>
        </w:rPr>
        <w:t xml:space="preserve">: </w:t>
      </w:r>
      <w:r w:rsidR="00AF7E61">
        <w:rPr>
          <w:rFonts w:asciiTheme="minorHAnsi" w:hAnsiTheme="minorHAnsi"/>
          <w:b/>
          <w:sz w:val="22"/>
          <w:szCs w:val="22"/>
        </w:rPr>
        <w:t>M</w:t>
      </w:r>
      <w:r w:rsidRPr="005A6489">
        <w:rPr>
          <w:rFonts w:asciiTheme="minorHAnsi" w:hAnsiTheme="minorHAnsi"/>
          <w:b/>
          <w:sz w:val="22"/>
          <w:szCs w:val="22"/>
        </w:rPr>
        <w:t>aximum receive timing difference (MRTD) requirement for intra-band non-contiguous NR carrier aggregation in FR2 is 3 us</w:t>
      </w:r>
      <w:bookmarkEnd w:id="11"/>
      <w:r w:rsidR="004279A3">
        <w:rPr>
          <w:rFonts w:asciiTheme="minorHAnsi" w:hAnsiTheme="minorHAnsi"/>
          <w:b/>
          <w:sz w:val="22"/>
          <w:szCs w:val="22"/>
        </w:rPr>
        <w:t>. A</w:t>
      </w:r>
      <w:r w:rsidR="004279A3" w:rsidRPr="00AF7E61">
        <w:rPr>
          <w:rFonts w:asciiTheme="minorHAnsi" w:hAnsiTheme="minorHAnsi"/>
          <w:b/>
          <w:sz w:val="22"/>
          <w:szCs w:val="22"/>
        </w:rPr>
        <w:t>dditional RS samples for cell search and timing synchronization is necessary</w:t>
      </w:r>
      <w:r w:rsidR="004279A3">
        <w:rPr>
          <w:rFonts w:asciiTheme="minorHAnsi" w:hAnsiTheme="minorHAnsi"/>
          <w:b/>
          <w:sz w:val="22"/>
          <w:szCs w:val="22"/>
        </w:rPr>
        <w:t>.</w:t>
      </w:r>
    </w:p>
    <w:p w:rsidR="00B710E8" w:rsidRDefault="00B710E8" w:rsidP="0084354B">
      <w:pPr>
        <w:jc w:val="both"/>
        <w:rPr>
          <w:rFonts w:asciiTheme="minorHAnsi" w:hAnsiTheme="minorHAnsi"/>
        </w:rPr>
      </w:pPr>
      <w:r>
        <w:rPr>
          <w:rFonts w:asciiTheme="minorHAnsi" w:hAnsiTheme="minorHAnsi"/>
        </w:rPr>
        <w:t xml:space="preserve">Therefore, </w:t>
      </w:r>
      <w:r w:rsidR="00AF7E61">
        <w:rPr>
          <w:rFonts w:asciiTheme="minorHAnsi" w:hAnsiTheme="minorHAnsi"/>
        </w:rPr>
        <w:t xml:space="preserve">according to the discussion above, it proposes 2 RS samples for AGC tuning for </w:t>
      </w:r>
      <w:r w:rsidR="00AF7E61" w:rsidRPr="00AF7E61">
        <w:rPr>
          <w:rFonts w:asciiTheme="minorHAnsi" w:hAnsiTheme="minorHAnsi"/>
        </w:rPr>
        <w:t>intra-band non-contiguous CA</w:t>
      </w:r>
      <w:r w:rsidR="00AF7E61">
        <w:rPr>
          <w:rFonts w:asciiTheme="minorHAnsi" w:hAnsiTheme="minorHAnsi"/>
        </w:rPr>
        <w:t xml:space="preserve">, and 2 RS samples for </w:t>
      </w:r>
      <w:r w:rsidR="00AF7E61" w:rsidRPr="00AF7E61">
        <w:rPr>
          <w:rFonts w:asciiTheme="minorHAnsi" w:hAnsiTheme="minorHAnsi"/>
        </w:rPr>
        <w:t>cell search and timing synchronization</w:t>
      </w:r>
      <w:r w:rsidR="00AF7E61">
        <w:rPr>
          <w:rFonts w:asciiTheme="minorHAnsi" w:hAnsiTheme="minorHAnsi"/>
        </w:rPr>
        <w:t xml:space="preserve"> to handle MRTD of 3 us.</w:t>
      </w:r>
    </w:p>
    <w:p w:rsidR="00B93BE6" w:rsidRDefault="00AD5E79" w:rsidP="00B93BE6">
      <w:pPr>
        <w:rPr>
          <w:rFonts w:asciiTheme="minorHAnsi" w:hAnsiTheme="minorHAnsi"/>
          <w:b/>
          <w:sz w:val="22"/>
          <w:szCs w:val="22"/>
        </w:rPr>
      </w:pPr>
      <w:bookmarkStart w:id="12" w:name="_Ref521332557"/>
      <w:r w:rsidRPr="005A6489">
        <w:rPr>
          <w:rFonts w:asciiTheme="minorHAnsi" w:hAnsiTheme="minorHAnsi"/>
          <w:b/>
          <w:sz w:val="22"/>
          <w:szCs w:val="22"/>
        </w:rPr>
        <w:t xml:space="preserve">Proposal </w:t>
      </w:r>
      <w:r w:rsidR="008C22F3" w:rsidRPr="005A6489">
        <w:rPr>
          <w:rFonts w:asciiTheme="minorHAnsi" w:hAnsiTheme="minorHAnsi"/>
          <w:b/>
          <w:sz w:val="22"/>
          <w:szCs w:val="22"/>
        </w:rPr>
        <w:fldChar w:fldCharType="begin"/>
      </w:r>
      <w:r w:rsidRPr="005A6489">
        <w:rPr>
          <w:rFonts w:asciiTheme="minorHAnsi" w:hAnsiTheme="minorHAnsi"/>
          <w:b/>
          <w:sz w:val="22"/>
          <w:szCs w:val="22"/>
        </w:rPr>
        <w:instrText xml:space="preserve"> SEQ Proposal \* ARABIC </w:instrText>
      </w:r>
      <w:r w:rsidR="008C22F3" w:rsidRPr="005A6489">
        <w:rPr>
          <w:rFonts w:asciiTheme="minorHAnsi" w:hAnsiTheme="minorHAnsi"/>
          <w:b/>
          <w:sz w:val="22"/>
          <w:szCs w:val="22"/>
        </w:rPr>
        <w:fldChar w:fldCharType="separate"/>
      </w:r>
      <w:r w:rsidR="004279A3">
        <w:rPr>
          <w:rFonts w:asciiTheme="minorHAnsi" w:hAnsiTheme="minorHAnsi"/>
          <w:b/>
          <w:noProof/>
          <w:sz w:val="22"/>
          <w:szCs w:val="22"/>
        </w:rPr>
        <w:t>1</w:t>
      </w:r>
      <w:r w:rsidR="008C22F3" w:rsidRPr="005A6489">
        <w:rPr>
          <w:rFonts w:asciiTheme="minorHAnsi" w:hAnsiTheme="minorHAnsi"/>
          <w:b/>
          <w:sz w:val="22"/>
          <w:szCs w:val="22"/>
        </w:rPr>
        <w:fldChar w:fldCharType="end"/>
      </w:r>
      <w:r w:rsidRPr="005A6489">
        <w:rPr>
          <w:rFonts w:asciiTheme="minorHAnsi" w:hAnsiTheme="minorHAnsi"/>
          <w:b/>
          <w:sz w:val="22"/>
          <w:szCs w:val="22"/>
          <w:lang w:val="en-US"/>
        </w:rPr>
        <w:t xml:space="preserve">: </w:t>
      </w:r>
      <w:r w:rsidR="0004055E" w:rsidRPr="005A6489">
        <w:rPr>
          <w:rFonts w:asciiTheme="minorHAnsi" w:hAnsiTheme="minorHAnsi"/>
          <w:b/>
          <w:sz w:val="22"/>
          <w:szCs w:val="22"/>
        </w:rPr>
        <w:t>If</w:t>
      </w:r>
      <w:r w:rsidRPr="005A6489">
        <w:rPr>
          <w:rFonts w:asciiTheme="minorHAnsi" w:hAnsiTheme="minorHAnsi"/>
          <w:b/>
          <w:sz w:val="22"/>
          <w:szCs w:val="22"/>
        </w:rPr>
        <w:t xml:space="preserve"> the SCell</w:t>
      </w:r>
      <w:r w:rsidRPr="005A6489">
        <w:rPr>
          <w:rFonts w:asciiTheme="minorHAnsi" w:hAnsiTheme="minorHAnsi"/>
          <w:b/>
          <w:sz w:val="22"/>
          <w:szCs w:val="22"/>
          <w:lang w:eastAsia="zh-CN"/>
        </w:rPr>
        <w:t xml:space="preserve"> being activated</w:t>
      </w:r>
      <w:r w:rsidRPr="005A6489">
        <w:rPr>
          <w:rFonts w:asciiTheme="minorHAnsi" w:hAnsiTheme="minorHAnsi"/>
          <w:b/>
          <w:sz w:val="22"/>
          <w:szCs w:val="22"/>
        </w:rPr>
        <w:t xml:space="preserve"> belongs to FR2,</w:t>
      </w:r>
      <w:r w:rsidRPr="005A6489">
        <w:rPr>
          <w:rFonts w:asciiTheme="minorHAnsi" w:hAnsiTheme="minorHAnsi"/>
          <w:b/>
          <w:sz w:val="22"/>
          <w:szCs w:val="22"/>
          <w:lang w:eastAsia="zh-CN"/>
        </w:rPr>
        <w:t xml:space="preserve"> </w:t>
      </w:r>
      <w:r w:rsidRPr="005A6489">
        <w:rPr>
          <w:rFonts w:asciiTheme="minorHAnsi" w:eastAsiaTheme="minorEastAsia" w:hAnsiTheme="minorHAnsi"/>
          <w:b/>
          <w:sz w:val="22"/>
          <w:szCs w:val="22"/>
          <w:lang w:eastAsia="zh-CN"/>
        </w:rPr>
        <w:t xml:space="preserve">and </w:t>
      </w:r>
      <w:r w:rsidRPr="00B710E8">
        <w:rPr>
          <w:rFonts w:asciiTheme="minorHAnsi" w:hAnsiTheme="minorHAnsi"/>
          <w:b/>
          <w:sz w:val="22"/>
          <w:szCs w:val="22"/>
          <w:lang w:eastAsia="zh-CN"/>
        </w:rPr>
        <w:t>there is at least one active serving cell on</w:t>
      </w:r>
      <w:r w:rsidRPr="005A6489">
        <w:rPr>
          <w:rFonts w:asciiTheme="minorHAnsi" w:hAnsiTheme="minorHAnsi"/>
          <w:b/>
          <w:sz w:val="22"/>
          <w:szCs w:val="22"/>
          <w:lang w:eastAsia="zh-CN"/>
        </w:rPr>
        <w:t xml:space="preserve"> th</w:t>
      </w:r>
      <w:r w:rsidRPr="005A6489">
        <w:rPr>
          <w:rFonts w:asciiTheme="minorHAnsi" w:eastAsiaTheme="minorEastAsia" w:hAnsiTheme="minorHAnsi"/>
          <w:b/>
          <w:sz w:val="22"/>
          <w:szCs w:val="22"/>
          <w:lang w:eastAsia="zh-CN"/>
        </w:rPr>
        <w:t>at</w:t>
      </w:r>
      <w:r w:rsidRPr="005A6489">
        <w:rPr>
          <w:rFonts w:asciiTheme="minorHAnsi" w:hAnsiTheme="minorHAnsi"/>
          <w:b/>
          <w:sz w:val="22"/>
          <w:szCs w:val="22"/>
          <w:lang w:eastAsia="zh-CN"/>
        </w:rPr>
        <w:t xml:space="preserve"> FR2 band</w:t>
      </w:r>
      <w:r w:rsidRPr="005A6489">
        <w:rPr>
          <w:rFonts w:asciiTheme="minorHAnsi" w:eastAsiaTheme="minorEastAsia" w:hAnsiTheme="minorHAnsi"/>
          <w:b/>
          <w:sz w:val="22"/>
          <w:szCs w:val="22"/>
          <w:lang w:eastAsia="zh-CN"/>
        </w:rPr>
        <w:t>, then</w:t>
      </w:r>
      <w:r w:rsidRPr="005A6489">
        <w:rPr>
          <w:rFonts w:asciiTheme="minorHAnsi" w:hAnsiTheme="minorHAnsi"/>
          <w:b/>
          <w:sz w:val="22"/>
          <w:szCs w:val="22"/>
        </w:rPr>
        <w:t xml:space="preserve"> </w:t>
      </w:r>
    </w:p>
    <w:bookmarkEnd w:id="12"/>
    <w:p w:rsidR="00E0183D" w:rsidRPr="003E1450" w:rsidRDefault="005A6489" w:rsidP="003E1450">
      <w:pPr>
        <w:pStyle w:val="B3"/>
      </w:pPr>
      <w:r w:rsidRPr="00B93BE6">
        <w:rPr>
          <w:rFonts w:asciiTheme="minorHAnsi" w:hAnsiTheme="minorHAnsi"/>
          <w:b/>
          <w:sz w:val="22"/>
          <w:szCs w:val="22"/>
        </w:rPr>
        <w:t>T</w:t>
      </w:r>
      <w:r w:rsidRPr="00B93BE6">
        <w:rPr>
          <w:rFonts w:asciiTheme="minorHAnsi" w:hAnsiTheme="minorHAnsi"/>
          <w:b/>
          <w:sz w:val="22"/>
          <w:szCs w:val="22"/>
          <w:vertAlign w:val="subscript"/>
        </w:rPr>
        <w:t>activation_time</w:t>
      </w:r>
      <w:r w:rsidRPr="00B93BE6">
        <w:rPr>
          <w:rFonts w:asciiTheme="minorHAnsi" w:hAnsiTheme="minorHAnsi"/>
          <w:b/>
          <w:sz w:val="22"/>
          <w:szCs w:val="22"/>
        </w:rPr>
        <w:t xml:space="preserve"> is </w:t>
      </w:r>
      <w:r w:rsidR="00E0183D" w:rsidRPr="00B710E8">
        <w:rPr>
          <w:rFonts w:asciiTheme="minorHAnsi" w:hAnsiTheme="minorHAnsi"/>
          <w:b/>
          <w:color w:val="000000" w:themeColor="text1"/>
          <w:sz w:val="22"/>
          <w:szCs w:val="22"/>
        </w:rPr>
        <w:t>[3ms+ 2*T</w:t>
      </w:r>
      <w:r w:rsidR="00E0183D" w:rsidRPr="00B710E8">
        <w:rPr>
          <w:rFonts w:asciiTheme="minorHAnsi" w:hAnsiTheme="minorHAnsi"/>
          <w:b/>
          <w:color w:val="000000" w:themeColor="text1"/>
          <w:sz w:val="22"/>
          <w:szCs w:val="22"/>
          <w:vertAlign w:val="subscript"/>
        </w:rPr>
        <w:t>SSB,max</w:t>
      </w:r>
      <w:r w:rsidR="00E0183D">
        <w:rPr>
          <w:rFonts w:asciiTheme="minorHAnsi" w:hAnsiTheme="minorHAnsi"/>
          <w:b/>
          <w:color w:val="000000" w:themeColor="text1"/>
          <w:sz w:val="22"/>
          <w:szCs w:val="22"/>
        </w:rPr>
        <w:t xml:space="preserve"> + 2</w:t>
      </w:r>
      <w:r w:rsidR="00E0183D" w:rsidRPr="00B710E8">
        <w:rPr>
          <w:rFonts w:asciiTheme="minorHAnsi" w:hAnsiTheme="minorHAnsi"/>
          <w:b/>
          <w:color w:val="000000" w:themeColor="text1"/>
          <w:sz w:val="22"/>
          <w:szCs w:val="22"/>
        </w:rPr>
        <w:t>*T</w:t>
      </w:r>
      <w:r w:rsidR="00E0183D" w:rsidRPr="00B710E8">
        <w:rPr>
          <w:rFonts w:asciiTheme="minorHAnsi" w:hAnsiTheme="minorHAnsi"/>
          <w:b/>
          <w:color w:val="000000" w:themeColor="text1"/>
          <w:sz w:val="22"/>
          <w:szCs w:val="22"/>
          <w:vertAlign w:val="subscript"/>
        </w:rPr>
        <w:t>SSB</w:t>
      </w:r>
      <w:r w:rsidR="00E0183D" w:rsidRPr="00B710E8">
        <w:rPr>
          <w:rFonts w:asciiTheme="minorHAnsi" w:hAnsiTheme="minorHAnsi"/>
          <w:b/>
          <w:color w:val="000000" w:themeColor="text1"/>
          <w:sz w:val="22"/>
          <w:szCs w:val="22"/>
        </w:rPr>
        <w:t xml:space="preserve"> + 2ms].</w:t>
      </w:r>
      <w:bookmarkEnd w:id="7"/>
    </w:p>
    <w:p w:rsidR="00396914" w:rsidRPr="00260578" w:rsidRDefault="00396914" w:rsidP="00396914">
      <w:pPr>
        <w:pStyle w:val="1"/>
        <w:numPr>
          <w:ilvl w:val="0"/>
          <w:numId w:val="1"/>
        </w:numPr>
        <w:ind w:hanging="720"/>
        <w:rPr>
          <w:rFonts w:asciiTheme="minorHAnsi" w:eastAsiaTheme="minorEastAsia" w:hAnsiTheme="minorHAnsi" w:cstheme="minorBidi"/>
          <w:b/>
          <w:sz w:val="24"/>
          <w:szCs w:val="22"/>
          <w:lang w:val="en-US" w:eastAsia="zh-TW"/>
        </w:rPr>
      </w:pPr>
      <w:r w:rsidRPr="00260578">
        <w:rPr>
          <w:rFonts w:asciiTheme="minorHAnsi" w:eastAsiaTheme="minorEastAsia" w:hAnsiTheme="minorHAnsi" w:cstheme="minorBidi"/>
          <w:b/>
          <w:sz w:val="24"/>
          <w:szCs w:val="22"/>
          <w:lang w:val="en-US" w:eastAsia="zh-TW"/>
        </w:rPr>
        <w:lastRenderedPageBreak/>
        <w:t>Conclusion</w:t>
      </w:r>
    </w:p>
    <w:p w:rsidR="005D0611" w:rsidRDefault="00085372" w:rsidP="00ED1FA9">
      <w:pPr>
        <w:jc w:val="both"/>
        <w:rPr>
          <w:rFonts w:asciiTheme="minorHAnsi" w:eastAsia="新細明體" w:hAnsiTheme="minorHAnsi" w:cs="Calibri"/>
          <w:color w:val="0D0D0D"/>
          <w:lang w:eastAsia="zh-TW"/>
        </w:rPr>
      </w:pPr>
      <w:r w:rsidRPr="00260578">
        <w:rPr>
          <w:rFonts w:asciiTheme="minorHAnsi" w:eastAsia="新細明體" w:hAnsiTheme="minorHAnsi" w:cs="Calibri"/>
          <w:color w:val="0D0D0D"/>
          <w:lang w:eastAsia="zh-TW"/>
        </w:rPr>
        <w:t>In the contribution,</w:t>
      </w:r>
      <w:bookmarkEnd w:id="0"/>
      <w:bookmarkEnd w:id="1"/>
      <w:bookmarkEnd w:id="3"/>
      <w:bookmarkEnd w:id="4"/>
      <w:bookmarkEnd w:id="5"/>
      <w:bookmarkEnd w:id="6"/>
      <w:r w:rsidR="00CB5FB6" w:rsidRPr="00260578">
        <w:rPr>
          <w:rFonts w:asciiTheme="minorHAnsi" w:eastAsia="新細明體" w:hAnsiTheme="minorHAnsi" w:cs="Calibri"/>
          <w:color w:val="0D0D0D"/>
          <w:lang w:eastAsia="zh-TW"/>
        </w:rPr>
        <w:t xml:space="preserve"> </w:t>
      </w:r>
      <w:r w:rsidR="00BF470E" w:rsidRPr="00260578">
        <w:rPr>
          <w:rFonts w:asciiTheme="minorHAnsi" w:eastAsia="新細明體" w:hAnsiTheme="minorHAnsi" w:cs="Calibri"/>
          <w:color w:val="0D0D0D"/>
          <w:lang w:eastAsia="zh-TW"/>
        </w:rPr>
        <w:t>we discuss the</w:t>
      </w:r>
      <w:r w:rsidR="004A6C76" w:rsidRPr="00260578">
        <w:rPr>
          <w:rFonts w:asciiTheme="minorHAnsi" w:eastAsia="新細明體" w:hAnsiTheme="minorHAnsi" w:cs="Calibri"/>
          <w:color w:val="0D0D0D"/>
          <w:lang w:eastAsia="zh-TW"/>
        </w:rPr>
        <w:t xml:space="preserve"> </w:t>
      </w:r>
      <w:r w:rsidR="005D0611" w:rsidRPr="00260578">
        <w:rPr>
          <w:rFonts w:asciiTheme="minorHAnsi" w:hAnsiTheme="minorHAnsi"/>
          <w:lang w:eastAsia="zh-TW"/>
        </w:rPr>
        <w:t>SCell activation delay in FR2</w:t>
      </w:r>
      <w:r w:rsidR="005D0611" w:rsidRPr="00260578">
        <w:rPr>
          <w:rFonts w:asciiTheme="minorHAnsi" w:eastAsia="新細明體" w:hAnsiTheme="minorHAnsi" w:cs="Calibri"/>
          <w:color w:val="0D0D0D"/>
          <w:lang w:eastAsia="zh-TW"/>
        </w:rPr>
        <w:t>.</w:t>
      </w:r>
      <w:r w:rsidR="004A6C76" w:rsidRPr="00260578">
        <w:rPr>
          <w:rFonts w:asciiTheme="minorHAnsi" w:eastAsia="新細明體" w:hAnsiTheme="minorHAnsi" w:cs="Calibri"/>
          <w:color w:val="0D0D0D"/>
          <w:lang w:eastAsia="zh-TW"/>
        </w:rPr>
        <w:t xml:space="preserve"> </w:t>
      </w:r>
      <w:r w:rsidR="00DB16B2" w:rsidRPr="00260578">
        <w:rPr>
          <w:rFonts w:asciiTheme="minorHAnsi" w:eastAsia="新細明體" w:hAnsiTheme="minorHAnsi" w:cs="Calibri"/>
          <w:color w:val="0D0D0D"/>
          <w:lang w:eastAsia="zh-TW"/>
        </w:rPr>
        <w:t>We have the follo</w:t>
      </w:r>
      <w:r w:rsidR="004A6C76" w:rsidRPr="00260578">
        <w:rPr>
          <w:rFonts w:asciiTheme="minorHAnsi" w:eastAsia="新細明體" w:hAnsiTheme="minorHAnsi" w:cs="Calibri"/>
          <w:color w:val="0D0D0D"/>
          <w:lang w:eastAsia="zh-TW"/>
        </w:rPr>
        <w:t>wing observations and proposals:</w:t>
      </w:r>
    </w:p>
    <w:p w:rsidR="0049304B" w:rsidRDefault="008C22F3" w:rsidP="00257D92">
      <w:pPr>
        <w:rPr>
          <w:rFonts w:asciiTheme="minorHAnsi" w:eastAsia="SimSun" w:hAnsiTheme="minorHAnsi"/>
          <w:b/>
          <w:highlight w:val="lightGray"/>
          <w:lang w:eastAsia="zh-TW"/>
        </w:rPr>
      </w:pPr>
      <w:r>
        <w:rPr>
          <w:rFonts w:asciiTheme="minorHAnsi" w:eastAsia="SimSun" w:hAnsiTheme="minorHAnsi"/>
          <w:b/>
          <w:highlight w:val="lightGray"/>
          <w:lang w:eastAsia="zh-TW"/>
        </w:rPr>
        <w:fldChar w:fldCharType="begin"/>
      </w:r>
      <w:r w:rsidR="00E0183D">
        <w:rPr>
          <w:rFonts w:asciiTheme="minorHAnsi" w:eastAsia="SimSun" w:hAnsiTheme="minorHAnsi"/>
          <w:b/>
          <w:highlight w:val="lightGray"/>
          <w:lang w:eastAsia="zh-TW"/>
        </w:rPr>
        <w:instrText xml:space="preserve"> REF _Ref521678715 \h </w:instrText>
      </w:r>
      <w:r>
        <w:rPr>
          <w:rFonts w:asciiTheme="minorHAnsi" w:eastAsia="SimSun" w:hAnsiTheme="minorHAnsi"/>
          <w:b/>
          <w:highlight w:val="lightGray"/>
          <w:lang w:eastAsia="zh-TW"/>
        </w:rPr>
      </w:r>
      <w:r>
        <w:rPr>
          <w:rFonts w:asciiTheme="minorHAnsi" w:eastAsia="SimSun" w:hAnsiTheme="minorHAnsi"/>
          <w:b/>
          <w:highlight w:val="lightGray"/>
          <w:lang w:eastAsia="zh-TW"/>
        </w:rPr>
        <w:fldChar w:fldCharType="separate"/>
      </w:r>
      <w:r w:rsidR="004279A3" w:rsidRPr="006772DE">
        <w:rPr>
          <w:rFonts w:asciiTheme="minorHAnsi" w:hAnsiTheme="minorHAnsi"/>
          <w:b/>
          <w:sz w:val="22"/>
          <w:szCs w:val="22"/>
        </w:rPr>
        <w:t xml:space="preserve">Observation </w:t>
      </w:r>
      <w:r w:rsidR="004279A3">
        <w:rPr>
          <w:rFonts w:asciiTheme="minorHAnsi" w:hAnsiTheme="minorHAnsi"/>
          <w:b/>
          <w:noProof/>
          <w:sz w:val="22"/>
          <w:szCs w:val="22"/>
        </w:rPr>
        <w:t>1</w:t>
      </w:r>
      <w:r w:rsidR="004279A3" w:rsidRPr="006772DE">
        <w:rPr>
          <w:rFonts w:asciiTheme="minorHAnsi" w:hAnsiTheme="minorHAnsi"/>
          <w:b/>
          <w:sz w:val="22"/>
          <w:szCs w:val="22"/>
        </w:rPr>
        <w:t xml:space="preserve">: If </w:t>
      </w:r>
      <w:r w:rsidR="004279A3">
        <w:rPr>
          <w:rFonts w:asciiTheme="minorHAnsi" w:hAnsiTheme="minorHAnsi"/>
          <w:b/>
          <w:sz w:val="22"/>
          <w:szCs w:val="22"/>
        </w:rPr>
        <w:t>Tx beam direction</w:t>
      </w:r>
      <w:r w:rsidR="004279A3" w:rsidRPr="006772DE">
        <w:rPr>
          <w:rFonts w:asciiTheme="minorHAnsi" w:hAnsiTheme="minorHAnsi"/>
          <w:b/>
          <w:sz w:val="22"/>
          <w:szCs w:val="22"/>
        </w:rPr>
        <w:t xml:space="preserve"> of the activating SCell is the same as </w:t>
      </w:r>
      <w:r w:rsidR="004279A3">
        <w:rPr>
          <w:rFonts w:asciiTheme="minorHAnsi" w:hAnsiTheme="minorHAnsi"/>
          <w:b/>
          <w:sz w:val="22"/>
          <w:szCs w:val="22"/>
        </w:rPr>
        <w:t xml:space="preserve">that of </w:t>
      </w:r>
      <w:r w:rsidR="004279A3" w:rsidRPr="006772DE">
        <w:rPr>
          <w:rFonts w:asciiTheme="minorHAnsi" w:hAnsiTheme="minorHAnsi"/>
          <w:b/>
          <w:sz w:val="22"/>
          <w:szCs w:val="22"/>
        </w:rPr>
        <w:t>the active serving cell</w:t>
      </w:r>
      <w:r w:rsidR="004279A3">
        <w:rPr>
          <w:rFonts w:asciiTheme="minorHAnsi" w:hAnsiTheme="minorHAnsi"/>
          <w:b/>
          <w:sz w:val="22"/>
          <w:szCs w:val="22"/>
        </w:rPr>
        <w:t>(s) at a time for intra-band contiguous CA</w:t>
      </w:r>
      <w:r w:rsidR="004279A3" w:rsidRPr="006772DE">
        <w:rPr>
          <w:rFonts w:asciiTheme="minorHAnsi" w:hAnsiTheme="minorHAnsi"/>
          <w:b/>
          <w:sz w:val="22"/>
          <w:szCs w:val="22"/>
        </w:rPr>
        <w:t>, no additional RS sample is required for AGC.</w:t>
      </w:r>
      <w:r>
        <w:rPr>
          <w:rFonts w:asciiTheme="minorHAnsi" w:eastAsia="SimSun" w:hAnsiTheme="minorHAnsi"/>
          <w:b/>
          <w:highlight w:val="lightGray"/>
          <w:lang w:eastAsia="zh-TW"/>
        </w:rPr>
        <w:fldChar w:fldCharType="end"/>
      </w:r>
    </w:p>
    <w:p w:rsidR="004279A3" w:rsidRDefault="004279A3" w:rsidP="00257D92">
      <w:pPr>
        <w:rPr>
          <w:rFonts w:asciiTheme="minorHAnsi" w:eastAsia="SimSun" w:hAnsiTheme="minorHAnsi"/>
          <w:b/>
          <w:highlight w:val="lightGray"/>
          <w:lang w:eastAsia="zh-TW"/>
        </w:rPr>
      </w:pPr>
      <w:r>
        <w:rPr>
          <w:rFonts w:asciiTheme="minorHAnsi" w:eastAsia="SimSun" w:hAnsiTheme="minorHAnsi"/>
          <w:b/>
          <w:highlight w:val="lightGray"/>
          <w:lang w:eastAsia="zh-TW"/>
        </w:rPr>
        <w:fldChar w:fldCharType="begin"/>
      </w:r>
      <w:r>
        <w:rPr>
          <w:rFonts w:asciiTheme="minorHAnsi" w:eastAsia="SimSun" w:hAnsiTheme="minorHAnsi"/>
          <w:b/>
          <w:highlight w:val="lightGray"/>
          <w:lang w:eastAsia="zh-TW"/>
        </w:rPr>
        <w:instrText xml:space="preserve"> REF _Ref525853096 \h </w:instrText>
      </w:r>
      <w:r>
        <w:rPr>
          <w:rFonts w:asciiTheme="minorHAnsi" w:eastAsia="SimSun" w:hAnsiTheme="minorHAnsi"/>
          <w:b/>
          <w:highlight w:val="lightGray"/>
          <w:lang w:eastAsia="zh-TW"/>
        </w:rPr>
      </w:r>
      <w:r>
        <w:rPr>
          <w:rFonts w:asciiTheme="minorHAnsi" w:eastAsia="SimSun" w:hAnsiTheme="minorHAnsi"/>
          <w:b/>
          <w:highlight w:val="lightGray"/>
          <w:lang w:eastAsia="zh-TW"/>
        </w:rPr>
        <w:fldChar w:fldCharType="separate"/>
      </w:r>
      <w:r w:rsidRPr="006772DE">
        <w:rPr>
          <w:rFonts w:asciiTheme="minorHAnsi" w:hAnsiTheme="minorHAnsi"/>
          <w:b/>
          <w:sz w:val="22"/>
          <w:szCs w:val="22"/>
        </w:rPr>
        <w:t xml:space="preserve">Observation </w:t>
      </w:r>
      <w:r>
        <w:rPr>
          <w:rFonts w:asciiTheme="minorHAnsi" w:hAnsiTheme="minorHAnsi"/>
          <w:b/>
          <w:noProof/>
          <w:sz w:val="22"/>
          <w:szCs w:val="22"/>
        </w:rPr>
        <w:t>2</w:t>
      </w:r>
      <w:r>
        <w:rPr>
          <w:rFonts w:asciiTheme="minorHAnsi" w:hAnsiTheme="minorHAnsi"/>
          <w:b/>
          <w:sz w:val="22"/>
          <w:szCs w:val="22"/>
        </w:rPr>
        <w:t>: For intra-band non-contiguous CA</w:t>
      </w:r>
      <w:r w:rsidRPr="006772DE">
        <w:rPr>
          <w:rFonts w:asciiTheme="minorHAnsi" w:hAnsiTheme="minorHAnsi"/>
          <w:b/>
          <w:sz w:val="22"/>
          <w:szCs w:val="22"/>
        </w:rPr>
        <w:t xml:space="preserve">, </w:t>
      </w:r>
      <w:r w:rsidRPr="00AF7E61">
        <w:rPr>
          <w:rFonts w:asciiTheme="minorHAnsi" w:hAnsiTheme="minorHAnsi"/>
          <w:b/>
          <w:sz w:val="22"/>
          <w:szCs w:val="22"/>
        </w:rPr>
        <w:t>AGC may need to accommodate the unwanted signals transmitted in the frequency range between 2 CCs</w:t>
      </w:r>
      <w:r>
        <w:rPr>
          <w:rFonts w:asciiTheme="minorHAnsi" w:hAnsiTheme="minorHAnsi"/>
          <w:b/>
          <w:sz w:val="22"/>
          <w:szCs w:val="22"/>
        </w:rPr>
        <w:t>.</w:t>
      </w:r>
      <w:r>
        <w:rPr>
          <w:rFonts w:asciiTheme="minorHAnsi" w:eastAsia="SimSun" w:hAnsiTheme="minorHAnsi"/>
          <w:b/>
          <w:highlight w:val="lightGray"/>
          <w:lang w:eastAsia="zh-TW"/>
        </w:rPr>
        <w:fldChar w:fldCharType="end"/>
      </w:r>
    </w:p>
    <w:p w:rsidR="004279A3" w:rsidRDefault="004279A3" w:rsidP="004279A3">
      <w:pPr>
        <w:jc w:val="both"/>
        <w:rPr>
          <w:rFonts w:asciiTheme="minorHAnsi" w:hAnsiTheme="minorHAnsi"/>
          <w:b/>
          <w:sz w:val="22"/>
          <w:szCs w:val="22"/>
        </w:rPr>
      </w:pPr>
      <w:r w:rsidRPr="006772DE">
        <w:rPr>
          <w:rFonts w:asciiTheme="minorHAnsi" w:hAnsiTheme="minorHAnsi"/>
          <w:b/>
          <w:sz w:val="22"/>
          <w:szCs w:val="22"/>
        </w:rPr>
        <w:t xml:space="preserve">Observation </w:t>
      </w:r>
      <w:r w:rsidRPr="006772DE">
        <w:rPr>
          <w:rFonts w:asciiTheme="minorHAnsi" w:hAnsiTheme="minorHAnsi"/>
          <w:b/>
          <w:sz w:val="22"/>
          <w:szCs w:val="22"/>
        </w:rPr>
        <w:fldChar w:fldCharType="begin"/>
      </w:r>
      <w:r w:rsidRPr="006772DE">
        <w:rPr>
          <w:rFonts w:asciiTheme="minorHAnsi" w:hAnsiTheme="minorHAnsi"/>
          <w:b/>
          <w:sz w:val="22"/>
          <w:szCs w:val="22"/>
        </w:rPr>
        <w:instrText xml:space="preserve"> SEQ Observation \* ARABIC </w:instrText>
      </w:r>
      <w:r w:rsidRPr="006772DE">
        <w:rPr>
          <w:rFonts w:asciiTheme="minorHAnsi" w:hAnsiTheme="minorHAnsi"/>
          <w:b/>
          <w:sz w:val="22"/>
          <w:szCs w:val="22"/>
        </w:rPr>
        <w:fldChar w:fldCharType="separate"/>
      </w:r>
      <w:r>
        <w:rPr>
          <w:rFonts w:asciiTheme="minorHAnsi" w:hAnsiTheme="minorHAnsi"/>
          <w:b/>
          <w:noProof/>
          <w:sz w:val="22"/>
          <w:szCs w:val="22"/>
        </w:rPr>
        <w:t>3</w:t>
      </w:r>
      <w:r w:rsidRPr="006772DE">
        <w:rPr>
          <w:rFonts w:asciiTheme="minorHAnsi" w:hAnsiTheme="minorHAnsi"/>
          <w:b/>
          <w:sz w:val="22"/>
          <w:szCs w:val="22"/>
        </w:rPr>
        <w:fldChar w:fldCharType="end"/>
      </w:r>
      <w:r w:rsidRPr="006772DE">
        <w:rPr>
          <w:rFonts w:asciiTheme="minorHAnsi" w:hAnsiTheme="minorHAnsi"/>
          <w:b/>
          <w:sz w:val="22"/>
          <w:szCs w:val="22"/>
        </w:rPr>
        <w:t xml:space="preserve">: </w:t>
      </w:r>
      <w:r>
        <w:rPr>
          <w:rFonts w:asciiTheme="minorHAnsi" w:hAnsiTheme="minorHAnsi"/>
          <w:b/>
          <w:sz w:val="22"/>
          <w:szCs w:val="22"/>
        </w:rPr>
        <w:t>M</w:t>
      </w:r>
      <w:r w:rsidRPr="005A6489">
        <w:rPr>
          <w:rFonts w:asciiTheme="minorHAnsi" w:hAnsiTheme="minorHAnsi"/>
          <w:b/>
          <w:sz w:val="22"/>
          <w:szCs w:val="22"/>
        </w:rPr>
        <w:t>aximum receive timing difference (MRTD) requirement for intra-band non-contiguous NR carrier aggregation in FR2 is 3 us</w:t>
      </w:r>
      <w:r>
        <w:rPr>
          <w:rFonts w:asciiTheme="minorHAnsi" w:hAnsiTheme="minorHAnsi"/>
          <w:b/>
          <w:sz w:val="22"/>
          <w:szCs w:val="22"/>
        </w:rPr>
        <w:t>. A</w:t>
      </w:r>
      <w:r w:rsidRPr="00AF7E61">
        <w:rPr>
          <w:rFonts w:asciiTheme="minorHAnsi" w:hAnsiTheme="minorHAnsi"/>
          <w:b/>
          <w:sz w:val="22"/>
          <w:szCs w:val="22"/>
        </w:rPr>
        <w:t>dditional RS samples for cell search and timing synchronization is necessary</w:t>
      </w:r>
      <w:r>
        <w:rPr>
          <w:rFonts w:asciiTheme="minorHAnsi" w:hAnsiTheme="minorHAnsi"/>
          <w:b/>
          <w:sz w:val="22"/>
          <w:szCs w:val="22"/>
        </w:rPr>
        <w:t>.</w:t>
      </w:r>
    </w:p>
    <w:p w:rsidR="004279A3" w:rsidRDefault="004279A3" w:rsidP="004279A3">
      <w:pPr>
        <w:rPr>
          <w:rFonts w:asciiTheme="minorHAnsi" w:hAnsiTheme="minorHAnsi"/>
          <w:b/>
          <w:sz w:val="22"/>
          <w:szCs w:val="22"/>
        </w:rPr>
      </w:pPr>
      <w:r w:rsidRPr="005A6489">
        <w:rPr>
          <w:rFonts w:asciiTheme="minorHAnsi" w:hAnsiTheme="minorHAnsi"/>
          <w:b/>
          <w:sz w:val="22"/>
          <w:szCs w:val="22"/>
        </w:rPr>
        <w:t xml:space="preserve">Proposal </w:t>
      </w:r>
      <w:r w:rsidRPr="005A6489">
        <w:rPr>
          <w:rFonts w:asciiTheme="minorHAnsi" w:hAnsiTheme="minorHAnsi"/>
          <w:b/>
          <w:sz w:val="22"/>
          <w:szCs w:val="22"/>
        </w:rPr>
        <w:fldChar w:fldCharType="begin"/>
      </w:r>
      <w:r w:rsidRPr="005A6489">
        <w:rPr>
          <w:rFonts w:asciiTheme="minorHAnsi" w:hAnsiTheme="minorHAnsi"/>
          <w:b/>
          <w:sz w:val="22"/>
          <w:szCs w:val="22"/>
        </w:rPr>
        <w:instrText xml:space="preserve"> SEQ Proposal \* ARABIC </w:instrText>
      </w:r>
      <w:r w:rsidRPr="005A6489">
        <w:rPr>
          <w:rFonts w:asciiTheme="minorHAnsi" w:hAnsiTheme="minorHAnsi"/>
          <w:b/>
          <w:sz w:val="22"/>
          <w:szCs w:val="22"/>
        </w:rPr>
        <w:fldChar w:fldCharType="separate"/>
      </w:r>
      <w:r>
        <w:rPr>
          <w:rFonts w:asciiTheme="minorHAnsi" w:hAnsiTheme="minorHAnsi"/>
          <w:b/>
          <w:noProof/>
          <w:sz w:val="22"/>
          <w:szCs w:val="22"/>
        </w:rPr>
        <w:t>1</w:t>
      </w:r>
      <w:r w:rsidRPr="005A6489">
        <w:rPr>
          <w:rFonts w:asciiTheme="minorHAnsi" w:hAnsiTheme="minorHAnsi"/>
          <w:b/>
          <w:sz w:val="22"/>
          <w:szCs w:val="22"/>
        </w:rPr>
        <w:fldChar w:fldCharType="end"/>
      </w:r>
      <w:r w:rsidRPr="005A6489">
        <w:rPr>
          <w:rFonts w:asciiTheme="minorHAnsi" w:hAnsiTheme="minorHAnsi"/>
          <w:b/>
          <w:sz w:val="22"/>
          <w:szCs w:val="22"/>
          <w:lang w:val="en-US"/>
        </w:rPr>
        <w:t xml:space="preserve">: </w:t>
      </w:r>
      <w:r w:rsidRPr="005A6489">
        <w:rPr>
          <w:rFonts w:asciiTheme="minorHAnsi" w:hAnsiTheme="minorHAnsi"/>
          <w:b/>
          <w:sz w:val="22"/>
          <w:szCs w:val="22"/>
        </w:rPr>
        <w:t>If the SCell</w:t>
      </w:r>
      <w:r w:rsidRPr="005A6489">
        <w:rPr>
          <w:rFonts w:asciiTheme="minorHAnsi" w:hAnsiTheme="minorHAnsi"/>
          <w:b/>
          <w:sz w:val="22"/>
          <w:szCs w:val="22"/>
          <w:lang w:eastAsia="zh-CN"/>
        </w:rPr>
        <w:t xml:space="preserve"> being activated</w:t>
      </w:r>
      <w:r w:rsidRPr="005A6489">
        <w:rPr>
          <w:rFonts w:asciiTheme="minorHAnsi" w:hAnsiTheme="minorHAnsi"/>
          <w:b/>
          <w:sz w:val="22"/>
          <w:szCs w:val="22"/>
        </w:rPr>
        <w:t xml:space="preserve"> belongs to FR2,</w:t>
      </w:r>
      <w:r w:rsidRPr="005A6489">
        <w:rPr>
          <w:rFonts w:asciiTheme="minorHAnsi" w:hAnsiTheme="minorHAnsi"/>
          <w:b/>
          <w:sz w:val="22"/>
          <w:szCs w:val="22"/>
          <w:lang w:eastAsia="zh-CN"/>
        </w:rPr>
        <w:t xml:space="preserve"> </w:t>
      </w:r>
      <w:r w:rsidRPr="005A6489">
        <w:rPr>
          <w:rFonts w:asciiTheme="minorHAnsi" w:eastAsiaTheme="minorEastAsia" w:hAnsiTheme="minorHAnsi"/>
          <w:b/>
          <w:sz w:val="22"/>
          <w:szCs w:val="22"/>
          <w:lang w:eastAsia="zh-CN"/>
        </w:rPr>
        <w:t xml:space="preserve">and </w:t>
      </w:r>
      <w:r w:rsidRPr="00B710E8">
        <w:rPr>
          <w:rFonts w:asciiTheme="minorHAnsi" w:hAnsiTheme="minorHAnsi"/>
          <w:b/>
          <w:sz w:val="22"/>
          <w:szCs w:val="22"/>
          <w:lang w:eastAsia="zh-CN"/>
        </w:rPr>
        <w:t>there is at least one active serving cell on</w:t>
      </w:r>
      <w:r w:rsidRPr="005A6489">
        <w:rPr>
          <w:rFonts w:asciiTheme="minorHAnsi" w:hAnsiTheme="minorHAnsi"/>
          <w:b/>
          <w:sz w:val="22"/>
          <w:szCs w:val="22"/>
          <w:lang w:eastAsia="zh-CN"/>
        </w:rPr>
        <w:t xml:space="preserve"> th</w:t>
      </w:r>
      <w:r w:rsidRPr="005A6489">
        <w:rPr>
          <w:rFonts w:asciiTheme="minorHAnsi" w:eastAsiaTheme="minorEastAsia" w:hAnsiTheme="minorHAnsi"/>
          <w:b/>
          <w:sz w:val="22"/>
          <w:szCs w:val="22"/>
          <w:lang w:eastAsia="zh-CN"/>
        </w:rPr>
        <w:t>at</w:t>
      </w:r>
      <w:r w:rsidRPr="005A6489">
        <w:rPr>
          <w:rFonts w:asciiTheme="minorHAnsi" w:hAnsiTheme="minorHAnsi"/>
          <w:b/>
          <w:sz w:val="22"/>
          <w:szCs w:val="22"/>
          <w:lang w:eastAsia="zh-CN"/>
        </w:rPr>
        <w:t xml:space="preserve"> FR2 band</w:t>
      </w:r>
      <w:r w:rsidRPr="005A6489">
        <w:rPr>
          <w:rFonts w:asciiTheme="minorHAnsi" w:eastAsiaTheme="minorEastAsia" w:hAnsiTheme="minorHAnsi"/>
          <w:b/>
          <w:sz w:val="22"/>
          <w:szCs w:val="22"/>
          <w:lang w:eastAsia="zh-CN"/>
        </w:rPr>
        <w:t>, then</w:t>
      </w:r>
      <w:r w:rsidRPr="005A6489">
        <w:rPr>
          <w:rFonts w:asciiTheme="minorHAnsi" w:hAnsiTheme="minorHAnsi"/>
          <w:b/>
          <w:sz w:val="22"/>
          <w:szCs w:val="22"/>
        </w:rPr>
        <w:t xml:space="preserve"> </w:t>
      </w:r>
    </w:p>
    <w:p w:rsidR="004279A3" w:rsidRPr="003E1450" w:rsidRDefault="004279A3" w:rsidP="004279A3">
      <w:pPr>
        <w:pStyle w:val="B3"/>
      </w:pPr>
      <w:r w:rsidRPr="00B93BE6">
        <w:rPr>
          <w:rFonts w:asciiTheme="minorHAnsi" w:hAnsiTheme="minorHAnsi"/>
          <w:b/>
          <w:sz w:val="22"/>
          <w:szCs w:val="22"/>
        </w:rPr>
        <w:t>T</w:t>
      </w:r>
      <w:r w:rsidRPr="00B93BE6">
        <w:rPr>
          <w:rFonts w:asciiTheme="minorHAnsi" w:hAnsiTheme="minorHAnsi"/>
          <w:b/>
          <w:sz w:val="22"/>
          <w:szCs w:val="22"/>
          <w:vertAlign w:val="subscript"/>
        </w:rPr>
        <w:t>activation_time</w:t>
      </w:r>
      <w:r w:rsidRPr="00B93BE6">
        <w:rPr>
          <w:rFonts w:asciiTheme="minorHAnsi" w:hAnsiTheme="minorHAnsi"/>
          <w:b/>
          <w:sz w:val="22"/>
          <w:szCs w:val="22"/>
        </w:rPr>
        <w:t xml:space="preserve"> is </w:t>
      </w:r>
      <w:r w:rsidRPr="00B710E8">
        <w:rPr>
          <w:rFonts w:asciiTheme="minorHAnsi" w:hAnsiTheme="minorHAnsi"/>
          <w:b/>
          <w:color w:val="000000" w:themeColor="text1"/>
          <w:sz w:val="22"/>
          <w:szCs w:val="22"/>
        </w:rPr>
        <w:t>[3ms+ 2*T</w:t>
      </w:r>
      <w:r w:rsidRPr="00B710E8">
        <w:rPr>
          <w:rFonts w:asciiTheme="minorHAnsi" w:hAnsiTheme="minorHAnsi"/>
          <w:b/>
          <w:color w:val="000000" w:themeColor="text1"/>
          <w:sz w:val="22"/>
          <w:szCs w:val="22"/>
          <w:vertAlign w:val="subscript"/>
        </w:rPr>
        <w:t>SSB,max</w:t>
      </w:r>
      <w:r>
        <w:rPr>
          <w:rFonts w:asciiTheme="minorHAnsi" w:hAnsiTheme="minorHAnsi"/>
          <w:b/>
          <w:color w:val="000000" w:themeColor="text1"/>
          <w:sz w:val="22"/>
          <w:szCs w:val="22"/>
        </w:rPr>
        <w:t xml:space="preserve"> + 2</w:t>
      </w:r>
      <w:r w:rsidRPr="00B710E8">
        <w:rPr>
          <w:rFonts w:asciiTheme="minorHAnsi" w:hAnsiTheme="minorHAnsi"/>
          <w:b/>
          <w:color w:val="000000" w:themeColor="text1"/>
          <w:sz w:val="22"/>
          <w:szCs w:val="22"/>
        </w:rPr>
        <w:t>*T</w:t>
      </w:r>
      <w:r w:rsidRPr="00B710E8">
        <w:rPr>
          <w:rFonts w:asciiTheme="minorHAnsi" w:hAnsiTheme="minorHAnsi"/>
          <w:b/>
          <w:color w:val="000000" w:themeColor="text1"/>
          <w:sz w:val="22"/>
          <w:szCs w:val="22"/>
          <w:vertAlign w:val="subscript"/>
        </w:rPr>
        <w:t>SSB</w:t>
      </w:r>
      <w:r w:rsidRPr="00B710E8">
        <w:rPr>
          <w:rFonts w:asciiTheme="minorHAnsi" w:hAnsiTheme="minorHAnsi"/>
          <w:b/>
          <w:color w:val="000000" w:themeColor="text1"/>
          <w:sz w:val="22"/>
          <w:szCs w:val="22"/>
        </w:rPr>
        <w:t xml:space="preserve"> + 2ms].</w:t>
      </w:r>
    </w:p>
    <w:p w:rsidR="0034172C" w:rsidRPr="00E0183D" w:rsidRDefault="0034172C" w:rsidP="0034172C">
      <w:pPr>
        <w:pStyle w:val="B3"/>
        <w:ind w:left="0" w:firstLine="0"/>
      </w:pPr>
    </w:p>
    <w:p w:rsidR="00257D92" w:rsidRPr="00260578" w:rsidRDefault="00396914" w:rsidP="00257D92">
      <w:pPr>
        <w:pStyle w:val="1"/>
        <w:numPr>
          <w:ilvl w:val="0"/>
          <w:numId w:val="1"/>
        </w:numPr>
        <w:ind w:hanging="720"/>
        <w:rPr>
          <w:rFonts w:asciiTheme="minorHAnsi" w:eastAsiaTheme="minorEastAsia" w:hAnsiTheme="minorHAnsi" w:cstheme="minorBidi"/>
          <w:b/>
          <w:sz w:val="24"/>
          <w:szCs w:val="22"/>
          <w:lang w:val="en-US" w:eastAsia="zh-TW"/>
        </w:rPr>
      </w:pPr>
      <w:r w:rsidRPr="00260578">
        <w:rPr>
          <w:rFonts w:asciiTheme="minorHAnsi" w:eastAsiaTheme="minorEastAsia" w:hAnsiTheme="minorHAnsi" w:cstheme="minorBidi"/>
          <w:b/>
          <w:sz w:val="24"/>
          <w:szCs w:val="22"/>
          <w:lang w:val="en-US" w:eastAsia="zh-TW"/>
        </w:rPr>
        <w:t>Reference</w:t>
      </w:r>
    </w:p>
    <w:p w:rsidR="00E635B7" w:rsidRPr="00260578" w:rsidRDefault="00E635B7" w:rsidP="00E635B7">
      <w:pPr>
        <w:pStyle w:val="1"/>
        <w:ind w:left="0" w:firstLine="0"/>
        <w:jc w:val="both"/>
        <w:rPr>
          <w:rFonts w:asciiTheme="minorHAnsi" w:eastAsiaTheme="minorEastAsia" w:hAnsiTheme="minorHAnsi" w:cstheme="minorBidi"/>
          <w:sz w:val="22"/>
          <w:szCs w:val="22"/>
          <w:lang w:val="en-US" w:eastAsia="zh-TW"/>
        </w:rPr>
      </w:pPr>
      <w:r w:rsidRPr="00260578">
        <w:rPr>
          <w:rFonts w:asciiTheme="minorHAnsi" w:eastAsiaTheme="minorEastAsia" w:hAnsiTheme="minorHAnsi" w:cstheme="minorBidi"/>
          <w:sz w:val="22"/>
          <w:szCs w:val="22"/>
          <w:lang w:val="en-US" w:eastAsia="zh-TW"/>
        </w:rPr>
        <w:t xml:space="preserve">[1] </w:t>
      </w:r>
      <w:r w:rsidR="00F35EF7" w:rsidRPr="00260578">
        <w:rPr>
          <w:rFonts w:asciiTheme="minorHAnsi" w:eastAsiaTheme="minorEastAsia" w:hAnsiTheme="minorHAnsi" w:cstheme="minorBidi"/>
          <w:sz w:val="22"/>
          <w:szCs w:val="22"/>
          <w:lang w:val="en-US" w:eastAsia="zh-TW"/>
        </w:rPr>
        <w:t>R4-18</w:t>
      </w:r>
      <w:r w:rsidR="00010845" w:rsidRPr="00010845">
        <w:rPr>
          <w:rFonts w:asciiTheme="minorHAnsi" w:eastAsiaTheme="minorEastAsia" w:hAnsiTheme="minorHAnsi" w:cstheme="minorBidi" w:hint="eastAsia"/>
          <w:sz w:val="22"/>
          <w:szCs w:val="22"/>
          <w:lang w:val="en-US" w:eastAsia="zh-TW"/>
        </w:rPr>
        <w:t>11697</w:t>
      </w:r>
      <w:r w:rsidRPr="00260578">
        <w:rPr>
          <w:rFonts w:asciiTheme="minorHAnsi" w:eastAsiaTheme="minorEastAsia" w:hAnsiTheme="minorHAnsi" w:cstheme="minorBidi"/>
          <w:sz w:val="22"/>
          <w:szCs w:val="22"/>
          <w:lang w:val="en-US" w:eastAsia="zh-TW"/>
        </w:rPr>
        <w:t>, “</w:t>
      </w:r>
      <w:r w:rsidR="00010845" w:rsidRPr="00010845">
        <w:rPr>
          <w:rFonts w:asciiTheme="minorHAnsi" w:eastAsiaTheme="minorEastAsia" w:hAnsiTheme="minorHAnsi" w:cstheme="minorBidi"/>
          <w:sz w:val="22"/>
          <w:szCs w:val="22"/>
          <w:lang w:val="en-US" w:eastAsia="zh-TW"/>
        </w:rPr>
        <w:t>CR on S</w:t>
      </w:r>
      <w:r w:rsidR="00010845" w:rsidRPr="00010845">
        <w:rPr>
          <w:rFonts w:asciiTheme="minorHAnsi" w:eastAsiaTheme="minorEastAsia" w:hAnsiTheme="minorHAnsi" w:cstheme="minorBidi" w:hint="eastAsia"/>
          <w:sz w:val="22"/>
          <w:szCs w:val="22"/>
          <w:lang w:val="en-US" w:eastAsia="zh-TW"/>
        </w:rPr>
        <w:t>C</w:t>
      </w:r>
      <w:r w:rsidR="00010845" w:rsidRPr="00010845">
        <w:rPr>
          <w:rFonts w:asciiTheme="minorHAnsi" w:eastAsiaTheme="minorEastAsia" w:hAnsiTheme="minorHAnsi" w:cstheme="minorBidi"/>
          <w:sz w:val="22"/>
          <w:szCs w:val="22"/>
          <w:lang w:val="en-US" w:eastAsia="zh-TW"/>
        </w:rPr>
        <w:t>ell activation requirements in FR2</w:t>
      </w:r>
      <w:r w:rsidRPr="00260578">
        <w:rPr>
          <w:rFonts w:asciiTheme="minorHAnsi" w:eastAsiaTheme="minorEastAsia" w:hAnsiTheme="minorHAnsi" w:cstheme="minorBidi"/>
          <w:sz w:val="22"/>
          <w:szCs w:val="22"/>
          <w:lang w:val="en-US" w:eastAsia="zh-TW"/>
        </w:rPr>
        <w:t xml:space="preserve">”, </w:t>
      </w:r>
      <w:r w:rsidR="007F7A54" w:rsidRPr="00260578">
        <w:rPr>
          <w:rFonts w:asciiTheme="minorHAnsi" w:eastAsiaTheme="minorEastAsia" w:hAnsiTheme="minorHAnsi" w:cstheme="minorBidi"/>
          <w:sz w:val="22"/>
          <w:szCs w:val="22"/>
          <w:lang w:val="en-US" w:eastAsia="zh-TW"/>
        </w:rPr>
        <w:t>CATT</w:t>
      </w:r>
      <w:r w:rsidR="00D8467C" w:rsidRPr="00260578">
        <w:rPr>
          <w:rFonts w:asciiTheme="minorHAnsi" w:eastAsiaTheme="minorEastAsia" w:hAnsiTheme="minorHAnsi" w:cstheme="minorBidi"/>
          <w:sz w:val="22"/>
          <w:szCs w:val="22"/>
          <w:lang w:val="en-US" w:eastAsia="zh-TW"/>
        </w:rPr>
        <w:t>.</w:t>
      </w:r>
    </w:p>
    <w:p w:rsidR="00F2734F" w:rsidRDefault="00F2734F" w:rsidP="00F2734F">
      <w:pPr>
        <w:pStyle w:val="1"/>
        <w:ind w:left="0" w:firstLine="0"/>
        <w:jc w:val="both"/>
        <w:rPr>
          <w:rFonts w:asciiTheme="minorHAnsi" w:eastAsiaTheme="minorEastAsia" w:hAnsiTheme="minorHAnsi" w:cstheme="minorBidi"/>
          <w:sz w:val="22"/>
          <w:szCs w:val="22"/>
          <w:lang w:val="en-US" w:eastAsia="zh-TW"/>
        </w:rPr>
      </w:pPr>
      <w:r w:rsidRPr="00260578">
        <w:rPr>
          <w:rFonts w:asciiTheme="minorHAnsi" w:eastAsiaTheme="minorEastAsia" w:hAnsiTheme="minorHAnsi" w:cstheme="minorBidi"/>
          <w:sz w:val="22"/>
          <w:szCs w:val="22"/>
          <w:lang w:val="en-US" w:eastAsia="zh-TW"/>
        </w:rPr>
        <w:t xml:space="preserve">  </w:t>
      </w:r>
    </w:p>
    <w:p w:rsidR="005A6489" w:rsidRPr="005A6489" w:rsidRDefault="005A6489" w:rsidP="005A6489">
      <w:pPr>
        <w:rPr>
          <w:rFonts w:eastAsiaTheme="minorEastAsia"/>
          <w:lang w:val="en-US" w:eastAsia="zh-TW"/>
        </w:rPr>
      </w:pPr>
    </w:p>
    <w:p w:rsidR="00A24CAB" w:rsidRPr="00260578" w:rsidRDefault="00A24CAB" w:rsidP="007C3642">
      <w:pPr>
        <w:rPr>
          <w:rFonts w:asciiTheme="minorHAnsi" w:hAnsiTheme="minorHAnsi"/>
          <w:lang w:val="en-US" w:eastAsia="zh-TW"/>
        </w:rPr>
      </w:pPr>
    </w:p>
    <w:sectPr w:rsidR="00A24CAB" w:rsidRPr="00260578"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2C38" w:rsidRDefault="00642C38" w:rsidP="008B46F2">
      <w:pPr>
        <w:spacing w:after="0"/>
      </w:pPr>
      <w:r>
        <w:separator/>
      </w:r>
    </w:p>
  </w:endnote>
  <w:endnote w:type="continuationSeparator" w:id="0">
    <w:p w:rsidR="00642C38" w:rsidRDefault="00642C38"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2C38" w:rsidRDefault="00642C38" w:rsidP="008B46F2">
      <w:pPr>
        <w:spacing w:after="0"/>
      </w:pPr>
      <w:r>
        <w:separator/>
      </w:r>
    </w:p>
  </w:footnote>
  <w:footnote w:type="continuationSeparator" w:id="0">
    <w:p w:rsidR="00642C38" w:rsidRDefault="00642C38"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782B8F"/>
    <w:multiLevelType w:val="hybridMultilevel"/>
    <w:tmpl w:val="7BCE1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4C18E1"/>
    <w:multiLevelType w:val="hybridMultilevel"/>
    <w:tmpl w:val="3F52A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3A0A10"/>
    <w:multiLevelType w:val="hybridMultilevel"/>
    <w:tmpl w:val="595C9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AD240B"/>
    <w:multiLevelType w:val="hybridMultilevel"/>
    <w:tmpl w:val="D490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7"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746FE0"/>
    <w:multiLevelType w:val="hybridMultilevel"/>
    <w:tmpl w:val="587C1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506B17"/>
    <w:multiLevelType w:val="hybridMultilevel"/>
    <w:tmpl w:val="1D046D06"/>
    <w:lvl w:ilvl="0" w:tplc="D8D62F7C">
      <w:start w:val="1"/>
      <w:numFmt w:val="bullet"/>
      <w:lvlText w:val="•"/>
      <w:lvlJc w:val="left"/>
      <w:pPr>
        <w:tabs>
          <w:tab w:val="num" w:pos="720"/>
        </w:tabs>
        <w:ind w:left="720" w:hanging="360"/>
      </w:pPr>
      <w:rPr>
        <w:rFonts w:ascii="Arial" w:hAnsi="Arial" w:hint="default"/>
      </w:rPr>
    </w:lvl>
    <w:lvl w:ilvl="1" w:tplc="025612B6" w:tentative="1">
      <w:start w:val="1"/>
      <w:numFmt w:val="bullet"/>
      <w:lvlText w:val="•"/>
      <w:lvlJc w:val="left"/>
      <w:pPr>
        <w:tabs>
          <w:tab w:val="num" w:pos="1440"/>
        </w:tabs>
        <w:ind w:left="1440" w:hanging="360"/>
      </w:pPr>
      <w:rPr>
        <w:rFonts w:ascii="Arial" w:hAnsi="Arial" w:hint="default"/>
      </w:rPr>
    </w:lvl>
    <w:lvl w:ilvl="2" w:tplc="2324A1E6">
      <w:start w:val="1"/>
      <w:numFmt w:val="bullet"/>
      <w:lvlText w:val="•"/>
      <w:lvlJc w:val="left"/>
      <w:pPr>
        <w:tabs>
          <w:tab w:val="num" w:pos="2160"/>
        </w:tabs>
        <w:ind w:left="2160" w:hanging="360"/>
      </w:pPr>
      <w:rPr>
        <w:rFonts w:ascii="Arial" w:hAnsi="Arial" w:hint="default"/>
      </w:rPr>
    </w:lvl>
    <w:lvl w:ilvl="3" w:tplc="75D259D6" w:tentative="1">
      <w:start w:val="1"/>
      <w:numFmt w:val="bullet"/>
      <w:lvlText w:val="•"/>
      <w:lvlJc w:val="left"/>
      <w:pPr>
        <w:tabs>
          <w:tab w:val="num" w:pos="2880"/>
        </w:tabs>
        <w:ind w:left="2880" w:hanging="360"/>
      </w:pPr>
      <w:rPr>
        <w:rFonts w:ascii="Arial" w:hAnsi="Arial" w:hint="default"/>
      </w:rPr>
    </w:lvl>
    <w:lvl w:ilvl="4" w:tplc="BD0AA628" w:tentative="1">
      <w:start w:val="1"/>
      <w:numFmt w:val="bullet"/>
      <w:lvlText w:val="•"/>
      <w:lvlJc w:val="left"/>
      <w:pPr>
        <w:tabs>
          <w:tab w:val="num" w:pos="3600"/>
        </w:tabs>
        <w:ind w:left="3600" w:hanging="360"/>
      </w:pPr>
      <w:rPr>
        <w:rFonts w:ascii="Arial" w:hAnsi="Arial" w:hint="default"/>
      </w:rPr>
    </w:lvl>
    <w:lvl w:ilvl="5" w:tplc="B6C08E2A" w:tentative="1">
      <w:start w:val="1"/>
      <w:numFmt w:val="bullet"/>
      <w:lvlText w:val="•"/>
      <w:lvlJc w:val="left"/>
      <w:pPr>
        <w:tabs>
          <w:tab w:val="num" w:pos="4320"/>
        </w:tabs>
        <w:ind w:left="4320" w:hanging="360"/>
      </w:pPr>
      <w:rPr>
        <w:rFonts w:ascii="Arial" w:hAnsi="Arial" w:hint="default"/>
      </w:rPr>
    </w:lvl>
    <w:lvl w:ilvl="6" w:tplc="6E2ABDB0" w:tentative="1">
      <w:start w:val="1"/>
      <w:numFmt w:val="bullet"/>
      <w:lvlText w:val="•"/>
      <w:lvlJc w:val="left"/>
      <w:pPr>
        <w:tabs>
          <w:tab w:val="num" w:pos="5040"/>
        </w:tabs>
        <w:ind w:left="5040" w:hanging="360"/>
      </w:pPr>
      <w:rPr>
        <w:rFonts w:ascii="Arial" w:hAnsi="Arial" w:hint="default"/>
      </w:rPr>
    </w:lvl>
    <w:lvl w:ilvl="7" w:tplc="B1DCDA88" w:tentative="1">
      <w:start w:val="1"/>
      <w:numFmt w:val="bullet"/>
      <w:lvlText w:val="•"/>
      <w:lvlJc w:val="left"/>
      <w:pPr>
        <w:tabs>
          <w:tab w:val="num" w:pos="5760"/>
        </w:tabs>
        <w:ind w:left="5760" w:hanging="360"/>
      </w:pPr>
      <w:rPr>
        <w:rFonts w:ascii="Arial" w:hAnsi="Arial" w:hint="default"/>
      </w:rPr>
    </w:lvl>
    <w:lvl w:ilvl="8" w:tplc="2A4283D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2" w15:restartNumberingAfterBreak="0">
    <w:nsid w:val="79A86C40"/>
    <w:multiLevelType w:val="hybridMultilevel"/>
    <w:tmpl w:val="63DE9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
  </w:num>
  <w:num w:numId="4">
    <w:abstractNumId w:val="8"/>
  </w:num>
  <w:num w:numId="5">
    <w:abstractNumId w:val="7"/>
  </w:num>
  <w:num w:numId="6">
    <w:abstractNumId w:val="11"/>
  </w:num>
  <w:num w:numId="7">
    <w:abstractNumId w:val="9"/>
  </w:num>
  <w:num w:numId="8">
    <w:abstractNumId w:val="10"/>
  </w:num>
  <w:num w:numId="9">
    <w:abstractNumId w:val="2"/>
  </w:num>
  <w:num w:numId="10">
    <w:abstractNumId w:val="3"/>
  </w:num>
  <w:num w:numId="11">
    <w:abstractNumId w:val="4"/>
  </w:num>
  <w:num w:numId="12">
    <w:abstractNumId w:val="12"/>
  </w:num>
  <w:num w:numId="1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A73AF2"/>
    <w:rsid w:val="00001C4C"/>
    <w:rsid w:val="00003D39"/>
    <w:rsid w:val="00005F93"/>
    <w:rsid w:val="00010845"/>
    <w:rsid w:val="0001194F"/>
    <w:rsid w:val="000124A6"/>
    <w:rsid w:val="00013455"/>
    <w:rsid w:val="000155B9"/>
    <w:rsid w:val="0001583A"/>
    <w:rsid w:val="00017C38"/>
    <w:rsid w:val="000200EB"/>
    <w:rsid w:val="00025A82"/>
    <w:rsid w:val="00026434"/>
    <w:rsid w:val="0004055E"/>
    <w:rsid w:val="00040AE5"/>
    <w:rsid w:val="00042DB9"/>
    <w:rsid w:val="00045178"/>
    <w:rsid w:val="0004581B"/>
    <w:rsid w:val="00046B11"/>
    <w:rsid w:val="00051248"/>
    <w:rsid w:val="00052C73"/>
    <w:rsid w:val="00053C66"/>
    <w:rsid w:val="000553EB"/>
    <w:rsid w:val="00055B1C"/>
    <w:rsid w:val="000627DD"/>
    <w:rsid w:val="000629FD"/>
    <w:rsid w:val="00065A8B"/>
    <w:rsid w:val="00065C5F"/>
    <w:rsid w:val="00067FE4"/>
    <w:rsid w:val="00073847"/>
    <w:rsid w:val="0007461A"/>
    <w:rsid w:val="00075BFA"/>
    <w:rsid w:val="00076F85"/>
    <w:rsid w:val="00085372"/>
    <w:rsid w:val="00091660"/>
    <w:rsid w:val="0009445D"/>
    <w:rsid w:val="000946FA"/>
    <w:rsid w:val="00094BC2"/>
    <w:rsid w:val="00094D42"/>
    <w:rsid w:val="000952FD"/>
    <w:rsid w:val="000A11A9"/>
    <w:rsid w:val="000B1931"/>
    <w:rsid w:val="000B1D83"/>
    <w:rsid w:val="000B2FEE"/>
    <w:rsid w:val="000B5696"/>
    <w:rsid w:val="000B6B00"/>
    <w:rsid w:val="000C43C9"/>
    <w:rsid w:val="000C4910"/>
    <w:rsid w:val="000C4D5B"/>
    <w:rsid w:val="000C534E"/>
    <w:rsid w:val="000D00A8"/>
    <w:rsid w:val="000D15E8"/>
    <w:rsid w:val="000D1B1F"/>
    <w:rsid w:val="000D3EF9"/>
    <w:rsid w:val="000D5A6C"/>
    <w:rsid w:val="000D5DFC"/>
    <w:rsid w:val="000D72AD"/>
    <w:rsid w:val="000E035C"/>
    <w:rsid w:val="000E1CAE"/>
    <w:rsid w:val="000E2AE0"/>
    <w:rsid w:val="000E2B7A"/>
    <w:rsid w:val="000E5759"/>
    <w:rsid w:val="000E6DD2"/>
    <w:rsid w:val="000F364D"/>
    <w:rsid w:val="000F3DE0"/>
    <w:rsid w:val="000F3FCB"/>
    <w:rsid w:val="000F4C51"/>
    <w:rsid w:val="000F7CE2"/>
    <w:rsid w:val="00100244"/>
    <w:rsid w:val="001009C1"/>
    <w:rsid w:val="0010295D"/>
    <w:rsid w:val="00104301"/>
    <w:rsid w:val="001045F6"/>
    <w:rsid w:val="001053AF"/>
    <w:rsid w:val="001057E4"/>
    <w:rsid w:val="00106492"/>
    <w:rsid w:val="001102B8"/>
    <w:rsid w:val="00112867"/>
    <w:rsid w:val="0011370F"/>
    <w:rsid w:val="00122F51"/>
    <w:rsid w:val="00124278"/>
    <w:rsid w:val="001249B3"/>
    <w:rsid w:val="00124F09"/>
    <w:rsid w:val="00124FD2"/>
    <w:rsid w:val="001253A0"/>
    <w:rsid w:val="00131F1B"/>
    <w:rsid w:val="00135FF6"/>
    <w:rsid w:val="00137202"/>
    <w:rsid w:val="00142A74"/>
    <w:rsid w:val="00142F86"/>
    <w:rsid w:val="00143177"/>
    <w:rsid w:val="00143658"/>
    <w:rsid w:val="00150268"/>
    <w:rsid w:val="001507E0"/>
    <w:rsid w:val="001539B0"/>
    <w:rsid w:val="001549B6"/>
    <w:rsid w:val="0015554A"/>
    <w:rsid w:val="00155773"/>
    <w:rsid w:val="00155941"/>
    <w:rsid w:val="00156F8D"/>
    <w:rsid w:val="001607AD"/>
    <w:rsid w:val="00162A57"/>
    <w:rsid w:val="00162F85"/>
    <w:rsid w:val="00172A0F"/>
    <w:rsid w:val="00173C94"/>
    <w:rsid w:val="00173F16"/>
    <w:rsid w:val="001740B4"/>
    <w:rsid w:val="00174345"/>
    <w:rsid w:val="00174F24"/>
    <w:rsid w:val="00175A7A"/>
    <w:rsid w:val="0018004A"/>
    <w:rsid w:val="001806FA"/>
    <w:rsid w:val="00181158"/>
    <w:rsid w:val="00181F41"/>
    <w:rsid w:val="00184A85"/>
    <w:rsid w:val="001862A6"/>
    <w:rsid w:val="0018677E"/>
    <w:rsid w:val="00187218"/>
    <w:rsid w:val="00190C6C"/>
    <w:rsid w:val="001910FC"/>
    <w:rsid w:val="001916A4"/>
    <w:rsid w:val="00191CCD"/>
    <w:rsid w:val="0019292E"/>
    <w:rsid w:val="0019455F"/>
    <w:rsid w:val="00194D12"/>
    <w:rsid w:val="00195D5F"/>
    <w:rsid w:val="00196DBD"/>
    <w:rsid w:val="00197D40"/>
    <w:rsid w:val="001A0A87"/>
    <w:rsid w:val="001A4524"/>
    <w:rsid w:val="001A4683"/>
    <w:rsid w:val="001A62A5"/>
    <w:rsid w:val="001B363A"/>
    <w:rsid w:val="001B579F"/>
    <w:rsid w:val="001B62BD"/>
    <w:rsid w:val="001C41AB"/>
    <w:rsid w:val="001C4BF2"/>
    <w:rsid w:val="001C5A7E"/>
    <w:rsid w:val="001D257C"/>
    <w:rsid w:val="001D29CC"/>
    <w:rsid w:val="001D5C26"/>
    <w:rsid w:val="001E160E"/>
    <w:rsid w:val="001E2980"/>
    <w:rsid w:val="001E5079"/>
    <w:rsid w:val="001E6A15"/>
    <w:rsid w:val="001E6B2B"/>
    <w:rsid w:val="001F2C71"/>
    <w:rsid w:val="001F3963"/>
    <w:rsid w:val="001F5CF3"/>
    <w:rsid w:val="001F70A4"/>
    <w:rsid w:val="00203D65"/>
    <w:rsid w:val="00206812"/>
    <w:rsid w:val="00214420"/>
    <w:rsid w:val="00214F29"/>
    <w:rsid w:val="00214FB5"/>
    <w:rsid w:val="00216288"/>
    <w:rsid w:val="00221265"/>
    <w:rsid w:val="00221717"/>
    <w:rsid w:val="00222B9C"/>
    <w:rsid w:val="00225AA7"/>
    <w:rsid w:val="00227CB6"/>
    <w:rsid w:val="00234A09"/>
    <w:rsid w:val="00234A41"/>
    <w:rsid w:val="00235724"/>
    <w:rsid w:val="00236704"/>
    <w:rsid w:val="00241F11"/>
    <w:rsid w:val="00244433"/>
    <w:rsid w:val="00245616"/>
    <w:rsid w:val="00246BB9"/>
    <w:rsid w:val="00247622"/>
    <w:rsid w:val="00253F3D"/>
    <w:rsid w:val="00254DCC"/>
    <w:rsid w:val="00257D92"/>
    <w:rsid w:val="00260578"/>
    <w:rsid w:val="00262C8C"/>
    <w:rsid w:val="00263F5D"/>
    <w:rsid w:val="002658F0"/>
    <w:rsid w:val="00266B95"/>
    <w:rsid w:val="00266D5F"/>
    <w:rsid w:val="00271102"/>
    <w:rsid w:val="002720F6"/>
    <w:rsid w:val="002723AE"/>
    <w:rsid w:val="00272668"/>
    <w:rsid w:val="00282B7B"/>
    <w:rsid w:val="00282F42"/>
    <w:rsid w:val="00290EB5"/>
    <w:rsid w:val="00292CCC"/>
    <w:rsid w:val="002942C0"/>
    <w:rsid w:val="00295E51"/>
    <w:rsid w:val="00295E8D"/>
    <w:rsid w:val="002A202E"/>
    <w:rsid w:val="002A392D"/>
    <w:rsid w:val="002A555A"/>
    <w:rsid w:val="002A6567"/>
    <w:rsid w:val="002B072E"/>
    <w:rsid w:val="002B0E88"/>
    <w:rsid w:val="002B2097"/>
    <w:rsid w:val="002B38BD"/>
    <w:rsid w:val="002B4C96"/>
    <w:rsid w:val="002B521C"/>
    <w:rsid w:val="002C1909"/>
    <w:rsid w:val="002C1C95"/>
    <w:rsid w:val="002C51B9"/>
    <w:rsid w:val="002C71EF"/>
    <w:rsid w:val="002D1433"/>
    <w:rsid w:val="002D2689"/>
    <w:rsid w:val="002D5289"/>
    <w:rsid w:val="002D6067"/>
    <w:rsid w:val="002D655E"/>
    <w:rsid w:val="002E6354"/>
    <w:rsid w:val="002E73B3"/>
    <w:rsid w:val="002E7C2F"/>
    <w:rsid w:val="002F01F6"/>
    <w:rsid w:val="002F275D"/>
    <w:rsid w:val="002F2F83"/>
    <w:rsid w:val="002F732D"/>
    <w:rsid w:val="00300462"/>
    <w:rsid w:val="00300C80"/>
    <w:rsid w:val="00305ED6"/>
    <w:rsid w:val="0030640A"/>
    <w:rsid w:val="00307A6F"/>
    <w:rsid w:val="00310753"/>
    <w:rsid w:val="0031309E"/>
    <w:rsid w:val="0031638F"/>
    <w:rsid w:val="00316805"/>
    <w:rsid w:val="00317CB3"/>
    <w:rsid w:val="003225F1"/>
    <w:rsid w:val="00324B1E"/>
    <w:rsid w:val="00331B27"/>
    <w:rsid w:val="00331DB3"/>
    <w:rsid w:val="003321AD"/>
    <w:rsid w:val="00332B16"/>
    <w:rsid w:val="003358CA"/>
    <w:rsid w:val="00337EC4"/>
    <w:rsid w:val="003400D9"/>
    <w:rsid w:val="0034172C"/>
    <w:rsid w:val="00342262"/>
    <w:rsid w:val="0034272F"/>
    <w:rsid w:val="00344F24"/>
    <w:rsid w:val="00355C00"/>
    <w:rsid w:val="003572BA"/>
    <w:rsid w:val="00361114"/>
    <w:rsid w:val="003621EF"/>
    <w:rsid w:val="00370617"/>
    <w:rsid w:val="003727B8"/>
    <w:rsid w:val="003732D8"/>
    <w:rsid w:val="003765A0"/>
    <w:rsid w:val="003779CD"/>
    <w:rsid w:val="00384A15"/>
    <w:rsid w:val="00390F86"/>
    <w:rsid w:val="0039456F"/>
    <w:rsid w:val="00394E39"/>
    <w:rsid w:val="00395315"/>
    <w:rsid w:val="00396914"/>
    <w:rsid w:val="003A0395"/>
    <w:rsid w:val="003A056E"/>
    <w:rsid w:val="003A216D"/>
    <w:rsid w:val="003A4FB1"/>
    <w:rsid w:val="003B05A8"/>
    <w:rsid w:val="003B1704"/>
    <w:rsid w:val="003B307D"/>
    <w:rsid w:val="003B3FE2"/>
    <w:rsid w:val="003B4B0F"/>
    <w:rsid w:val="003B5FE8"/>
    <w:rsid w:val="003C5132"/>
    <w:rsid w:val="003C7400"/>
    <w:rsid w:val="003D0253"/>
    <w:rsid w:val="003E1450"/>
    <w:rsid w:val="003E3889"/>
    <w:rsid w:val="003E39ED"/>
    <w:rsid w:val="003F0E9A"/>
    <w:rsid w:val="003F4C52"/>
    <w:rsid w:val="003F5DF8"/>
    <w:rsid w:val="003F69F7"/>
    <w:rsid w:val="00401F19"/>
    <w:rsid w:val="00403ED0"/>
    <w:rsid w:val="00405966"/>
    <w:rsid w:val="004149C3"/>
    <w:rsid w:val="004152B4"/>
    <w:rsid w:val="00416D77"/>
    <w:rsid w:val="00421B1D"/>
    <w:rsid w:val="00421D97"/>
    <w:rsid w:val="00421F6B"/>
    <w:rsid w:val="0042222E"/>
    <w:rsid w:val="00422B53"/>
    <w:rsid w:val="00425226"/>
    <w:rsid w:val="00426796"/>
    <w:rsid w:val="0042687B"/>
    <w:rsid w:val="004279A3"/>
    <w:rsid w:val="00427FD4"/>
    <w:rsid w:val="0043034F"/>
    <w:rsid w:val="00434D81"/>
    <w:rsid w:val="00440799"/>
    <w:rsid w:val="00441219"/>
    <w:rsid w:val="00441291"/>
    <w:rsid w:val="0044171D"/>
    <w:rsid w:val="004426A6"/>
    <w:rsid w:val="0044681A"/>
    <w:rsid w:val="00447C8A"/>
    <w:rsid w:val="00455FEC"/>
    <w:rsid w:val="004564B8"/>
    <w:rsid w:val="0046132A"/>
    <w:rsid w:val="004640BA"/>
    <w:rsid w:val="00465DF6"/>
    <w:rsid w:val="00466D7F"/>
    <w:rsid w:val="00467337"/>
    <w:rsid w:val="00470794"/>
    <w:rsid w:val="004708EF"/>
    <w:rsid w:val="00473805"/>
    <w:rsid w:val="00474D21"/>
    <w:rsid w:val="00475200"/>
    <w:rsid w:val="00477D9F"/>
    <w:rsid w:val="00480E4C"/>
    <w:rsid w:val="00481161"/>
    <w:rsid w:val="004847BD"/>
    <w:rsid w:val="00487D05"/>
    <w:rsid w:val="00487F0A"/>
    <w:rsid w:val="0049304B"/>
    <w:rsid w:val="00494E74"/>
    <w:rsid w:val="00495B09"/>
    <w:rsid w:val="00496517"/>
    <w:rsid w:val="004976C5"/>
    <w:rsid w:val="004A5BF0"/>
    <w:rsid w:val="004A601B"/>
    <w:rsid w:val="004A6C76"/>
    <w:rsid w:val="004B2BFE"/>
    <w:rsid w:val="004C0E5F"/>
    <w:rsid w:val="004C1E3A"/>
    <w:rsid w:val="004C64BD"/>
    <w:rsid w:val="004D04F9"/>
    <w:rsid w:val="004D05EF"/>
    <w:rsid w:val="004E09E4"/>
    <w:rsid w:val="004E3927"/>
    <w:rsid w:val="004E41E3"/>
    <w:rsid w:val="004E4887"/>
    <w:rsid w:val="004E4955"/>
    <w:rsid w:val="004F22BB"/>
    <w:rsid w:val="004F2A18"/>
    <w:rsid w:val="004F3668"/>
    <w:rsid w:val="004F7500"/>
    <w:rsid w:val="004F77A6"/>
    <w:rsid w:val="00502D59"/>
    <w:rsid w:val="00503AD1"/>
    <w:rsid w:val="00505955"/>
    <w:rsid w:val="005059EE"/>
    <w:rsid w:val="005109F5"/>
    <w:rsid w:val="0051325B"/>
    <w:rsid w:val="00513301"/>
    <w:rsid w:val="00515004"/>
    <w:rsid w:val="0051555B"/>
    <w:rsid w:val="00516C88"/>
    <w:rsid w:val="00517915"/>
    <w:rsid w:val="00520902"/>
    <w:rsid w:val="0052200C"/>
    <w:rsid w:val="005226D7"/>
    <w:rsid w:val="005259CA"/>
    <w:rsid w:val="005266D0"/>
    <w:rsid w:val="0052733F"/>
    <w:rsid w:val="0052791F"/>
    <w:rsid w:val="005307A5"/>
    <w:rsid w:val="005340C0"/>
    <w:rsid w:val="00535129"/>
    <w:rsid w:val="00537F65"/>
    <w:rsid w:val="005424C8"/>
    <w:rsid w:val="0054550E"/>
    <w:rsid w:val="00547527"/>
    <w:rsid w:val="005515B0"/>
    <w:rsid w:val="00560D26"/>
    <w:rsid w:val="005635E1"/>
    <w:rsid w:val="00570F1F"/>
    <w:rsid w:val="005722FF"/>
    <w:rsid w:val="00572C7D"/>
    <w:rsid w:val="00574722"/>
    <w:rsid w:val="005768FE"/>
    <w:rsid w:val="005806E2"/>
    <w:rsid w:val="00583831"/>
    <w:rsid w:val="0058445D"/>
    <w:rsid w:val="00585012"/>
    <w:rsid w:val="005865DF"/>
    <w:rsid w:val="00587275"/>
    <w:rsid w:val="00587CCC"/>
    <w:rsid w:val="00590862"/>
    <w:rsid w:val="005908F8"/>
    <w:rsid w:val="00590D9F"/>
    <w:rsid w:val="005917E4"/>
    <w:rsid w:val="00592813"/>
    <w:rsid w:val="00593056"/>
    <w:rsid w:val="00593B3B"/>
    <w:rsid w:val="005A0D71"/>
    <w:rsid w:val="005A15EA"/>
    <w:rsid w:val="005A41B1"/>
    <w:rsid w:val="005A6489"/>
    <w:rsid w:val="005B1303"/>
    <w:rsid w:val="005B1696"/>
    <w:rsid w:val="005B20E8"/>
    <w:rsid w:val="005B4374"/>
    <w:rsid w:val="005B57B2"/>
    <w:rsid w:val="005C06E9"/>
    <w:rsid w:val="005C356C"/>
    <w:rsid w:val="005D0611"/>
    <w:rsid w:val="005D28A7"/>
    <w:rsid w:val="005D2CD0"/>
    <w:rsid w:val="005D5851"/>
    <w:rsid w:val="005E0052"/>
    <w:rsid w:val="005E232D"/>
    <w:rsid w:val="005E25B8"/>
    <w:rsid w:val="005E41E1"/>
    <w:rsid w:val="005F0967"/>
    <w:rsid w:val="005F70AB"/>
    <w:rsid w:val="005F79A9"/>
    <w:rsid w:val="00600F57"/>
    <w:rsid w:val="00602705"/>
    <w:rsid w:val="006032C0"/>
    <w:rsid w:val="00603A78"/>
    <w:rsid w:val="006058DA"/>
    <w:rsid w:val="00606D6A"/>
    <w:rsid w:val="00611FCD"/>
    <w:rsid w:val="00614A7D"/>
    <w:rsid w:val="00615773"/>
    <w:rsid w:val="00616A16"/>
    <w:rsid w:val="00621020"/>
    <w:rsid w:val="00622539"/>
    <w:rsid w:val="006227C7"/>
    <w:rsid w:val="0062393F"/>
    <w:rsid w:val="00627F05"/>
    <w:rsid w:val="00630C35"/>
    <w:rsid w:val="00631939"/>
    <w:rsid w:val="00632803"/>
    <w:rsid w:val="00634BC8"/>
    <w:rsid w:val="006354C0"/>
    <w:rsid w:val="006356AB"/>
    <w:rsid w:val="0063696C"/>
    <w:rsid w:val="00642708"/>
    <w:rsid w:val="00642C38"/>
    <w:rsid w:val="00644231"/>
    <w:rsid w:val="00644A40"/>
    <w:rsid w:val="00644D7A"/>
    <w:rsid w:val="006476E5"/>
    <w:rsid w:val="006502BE"/>
    <w:rsid w:val="006534DB"/>
    <w:rsid w:val="00655D3D"/>
    <w:rsid w:val="0066047D"/>
    <w:rsid w:val="00660484"/>
    <w:rsid w:val="006720CC"/>
    <w:rsid w:val="0067409D"/>
    <w:rsid w:val="006772DE"/>
    <w:rsid w:val="006814B5"/>
    <w:rsid w:val="0068167F"/>
    <w:rsid w:val="00685F43"/>
    <w:rsid w:val="006866DA"/>
    <w:rsid w:val="0069259D"/>
    <w:rsid w:val="00693CDA"/>
    <w:rsid w:val="006A1C99"/>
    <w:rsid w:val="006A33D4"/>
    <w:rsid w:val="006B047F"/>
    <w:rsid w:val="006B12DA"/>
    <w:rsid w:val="006B23B0"/>
    <w:rsid w:val="006B7556"/>
    <w:rsid w:val="006B76E4"/>
    <w:rsid w:val="006C02D2"/>
    <w:rsid w:val="006C3589"/>
    <w:rsid w:val="006C47CE"/>
    <w:rsid w:val="006D0A13"/>
    <w:rsid w:val="006D467E"/>
    <w:rsid w:val="006D5E30"/>
    <w:rsid w:val="006E0653"/>
    <w:rsid w:val="006E475D"/>
    <w:rsid w:val="006E4A33"/>
    <w:rsid w:val="006F0BC7"/>
    <w:rsid w:val="006F32A8"/>
    <w:rsid w:val="006F4F34"/>
    <w:rsid w:val="006F5FDD"/>
    <w:rsid w:val="006F6D39"/>
    <w:rsid w:val="007022D6"/>
    <w:rsid w:val="007052A8"/>
    <w:rsid w:val="0070796B"/>
    <w:rsid w:val="00711365"/>
    <w:rsid w:val="00711956"/>
    <w:rsid w:val="00713289"/>
    <w:rsid w:val="007149D7"/>
    <w:rsid w:val="007166FE"/>
    <w:rsid w:val="00720634"/>
    <w:rsid w:val="0072415C"/>
    <w:rsid w:val="00724351"/>
    <w:rsid w:val="00726C16"/>
    <w:rsid w:val="007270D0"/>
    <w:rsid w:val="00732B63"/>
    <w:rsid w:val="00732D0E"/>
    <w:rsid w:val="007339C2"/>
    <w:rsid w:val="00733D4F"/>
    <w:rsid w:val="0073551F"/>
    <w:rsid w:val="00740C3A"/>
    <w:rsid w:val="00743693"/>
    <w:rsid w:val="0074573E"/>
    <w:rsid w:val="0075034F"/>
    <w:rsid w:val="007511EA"/>
    <w:rsid w:val="0075331D"/>
    <w:rsid w:val="00755A87"/>
    <w:rsid w:val="00756C43"/>
    <w:rsid w:val="007626A3"/>
    <w:rsid w:val="007633BC"/>
    <w:rsid w:val="00764B68"/>
    <w:rsid w:val="00766477"/>
    <w:rsid w:val="00772878"/>
    <w:rsid w:val="00781BA0"/>
    <w:rsid w:val="007865C2"/>
    <w:rsid w:val="00791BDC"/>
    <w:rsid w:val="00797684"/>
    <w:rsid w:val="00797A38"/>
    <w:rsid w:val="007A2398"/>
    <w:rsid w:val="007B05F8"/>
    <w:rsid w:val="007B5A95"/>
    <w:rsid w:val="007C2F19"/>
    <w:rsid w:val="007C2F38"/>
    <w:rsid w:val="007C3642"/>
    <w:rsid w:val="007C4070"/>
    <w:rsid w:val="007C69DE"/>
    <w:rsid w:val="007D1446"/>
    <w:rsid w:val="007D55DB"/>
    <w:rsid w:val="007D76F2"/>
    <w:rsid w:val="007E089D"/>
    <w:rsid w:val="007E2F64"/>
    <w:rsid w:val="007E5F83"/>
    <w:rsid w:val="007E767B"/>
    <w:rsid w:val="007E7F43"/>
    <w:rsid w:val="007F38C5"/>
    <w:rsid w:val="007F5938"/>
    <w:rsid w:val="007F7A54"/>
    <w:rsid w:val="0080175B"/>
    <w:rsid w:val="00811EC7"/>
    <w:rsid w:val="008123CF"/>
    <w:rsid w:val="00813580"/>
    <w:rsid w:val="00813ABA"/>
    <w:rsid w:val="00815528"/>
    <w:rsid w:val="00815FE4"/>
    <w:rsid w:val="0082275E"/>
    <w:rsid w:val="00823E1B"/>
    <w:rsid w:val="008245D8"/>
    <w:rsid w:val="00825482"/>
    <w:rsid w:val="00826C44"/>
    <w:rsid w:val="0083043F"/>
    <w:rsid w:val="0083069F"/>
    <w:rsid w:val="00831533"/>
    <w:rsid w:val="00833628"/>
    <w:rsid w:val="00840449"/>
    <w:rsid w:val="00841010"/>
    <w:rsid w:val="0084354B"/>
    <w:rsid w:val="0084374D"/>
    <w:rsid w:val="00843F23"/>
    <w:rsid w:val="00850DD6"/>
    <w:rsid w:val="0085350E"/>
    <w:rsid w:val="00853AAE"/>
    <w:rsid w:val="00855608"/>
    <w:rsid w:val="00862DA5"/>
    <w:rsid w:val="00863843"/>
    <w:rsid w:val="00864158"/>
    <w:rsid w:val="00864F8E"/>
    <w:rsid w:val="00865E0A"/>
    <w:rsid w:val="0087195F"/>
    <w:rsid w:val="00873DE4"/>
    <w:rsid w:val="008766EC"/>
    <w:rsid w:val="00880EA6"/>
    <w:rsid w:val="008834D4"/>
    <w:rsid w:val="00885174"/>
    <w:rsid w:val="00890062"/>
    <w:rsid w:val="0089738D"/>
    <w:rsid w:val="008A4FC6"/>
    <w:rsid w:val="008A55AB"/>
    <w:rsid w:val="008B46F2"/>
    <w:rsid w:val="008B6D18"/>
    <w:rsid w:val="008B6FAF"/>
    <w:rsid w:val="008C0DCB"/>
    <w:rsid w:val="008C1AB9"/>
    <w:rsid w:val="008C22F3"/>
    <w:rsid w:val="008C77BE"/>
    <w:rsid w:val="008D096D"/>
    <w:rsid w:val="008D15E8"/>
    <w:rsid w:val="008D242B"/>
    <w:rsid w:val="008D2B06"/>
    <w:rsid w:val="008D493A"/>
    <w:rsid w:val="008D4ADB"/>
    <w:rsid w:val="008D6865"/>
    <w:rsid w:val="008D6910"/>
    <w:rsid w:val="008E5E49"/>
    <w:rsid w:val="008E7348"/>
    <w:rsid w:val="008F0B55"/>
    <w:rsid w:val="008F0C5C"/>
    <w:rsid w:val="008F3BE3"/>
    <w:rsid w:val="008F4302"/>
    <w:rsid w:val="008F6051"/>
    <w:rsid w:val="008F7D62"/>
    <w:rsid w:val="00902FCE"/>
    <w:rsid w:val="0090523B"/>
    <w:rsid w:val="00906066"/>
    <w:rsid w:val="00910BBC"/>
    <w:rsid w:val="009139BF"/>
    <w:rsid w:val="009166AC"/>
    <w:rsid w:val="0091725A"/>
    <w:rsid w:val="00922EF9"/>
    <w:rsid w:val="00925E48"/>
    <w:rsid w:val="009267F3"/>
    <w:rsid w:val="009312C1"/>
    <w:rsid w:val="009337B1"/>
    <w:rsid w:val="00934044"/>
    <w:rsid w:val="0093610B"/>
    <w:rsid w:val="00936F1D"/>
    <w:rsid w:val="00937B84"/>
    <w:rsid w:val="009402B3"/>
    <w:rsid w:val="00941CB1"/>
    <w:rsid w:val="009424F0"/>
    <w:rsid w:val="00942953"/>
    <w:rsid w:val="009437F6"/>
    <w:rsid w:val="00946123"/>
    <w:rsid w:val="009473B5"/>
    <w:rsid w:val="00951A20"/>
    <w:rsid w:val="00952D77"/>
    <w:rsid w:val="00953218"/>
    <w:rsid w:val="00955DF1"/>
    <w:rsid w:val="00963344"/>
    <w:rsid w:val="00965706"/>
    <w:rsid w:val="00966AA9"/>
    <w:rsid w:val="00967599"/>
    <w:rsid w:val="00970641"/>
    <w:rsid w:val="009724DB"/>
    <w:rsid w:val="009729EF"/>
    <w:rsid w:val="00973E36"/>
    <w:rsid w:val="00973FD5"/>
    <w:rsid w:val="009751FE"/>
    <w:rsid w:val="009752A7"/>
    <w:rsid w:val="00975ED4"/>
    <w:rsid w:val="00976891"/>
    <w:rsid w:val="00980886"/>
    <w:rsid w:val="00980F7F"/>
    <w:rsid w:val="00982348"/>
    <w:rsid w:val="009827C7"/>
    <w:rsid w:val="00983B93"/>
    <w:rsid w:val="00984229"/>
    <w:rsid w:val="00986658"/>
    <w:rsid w:val="0099092A"/>
    <w:rsid w:val="00993B5F"/>
    <w:rsid w:val="00994B39"/>
    <w:rsid w:val="0099518F"/>
    <w:rsid w:val="0099719B"/>
    <w:rsid w:val="0099768C"/>
    <w:rsid w:val="00997715"/>
    <w:rsid w:val="009A6AFB"/>
    <w:rsid w:val="009A6C3A"/>
    <w:rsid w:val="009B0893"/>
    <w:rsid w:val="009B576B"/>
    <w:rsid w:val="009B7000"/>
    <w:rsid w:val="009B763C"/>
    <w:rsid w:val="009B7802"/>
    <w:rsid w:val="009B7969"/>
    <w:rsid w:val="009C5E6C"/>
    <w:rsid w:val="009C60D6"/>
    <w:rsid w:val="009C68D1"/>
    <w:rsid w:val="009C7E8C"/>
    <w:rsid w:val="009D240B"/>
    <w:rsid w:val="009D2DE5"/>
    <w:rsid w:val="009D414E"/>
    <w:rsid w:val="009D4AAA"/>
    <w:rsid w:val="009E436A"/>
    <w:rsid w:val="009F0192"/>
    <w:rsid w:val="009F10E9"/>
    <w:rsid w:val="009F53CF"/>
    <w:rsid w:val="009F5703"/>
    <w:rsid w:val="00A04A49"/>
    <w:rsid w:val="00A05924"/>
    <w:rsid w:val="00A10095"/>
    <w:rsid w:val="00A124E5"/>
    <w:rsid w:val="00A23B97"/>
    <w:rsid w:val="00A24CAB"/>
    <w:rsid w:val="00A26621"/>
    <w:rsid w:val="00A335AF"/>
    <w:rsid w:val="00A3598A"/>
    <w:rsid w:val="00A37352"/>
    <w:rsid w:val="00A37F9F"/>
    <w:rsid w:val="00A40DA0"/>
    <w:rsid w:val="00A41275"/>
    <w:rsid w:val="00A447ED"/>
    <w:rsid w:val="00A44DFE"/>
    <w:rsid w:val="00A501B7"/>
    <w:rsid w:val="00A52F2C"/>
    <w:rsid w:val="00A534A9"/>
    <w:rsid w:val="00A563D2"/>
    <w:rsid w:val="00A608AE"/>
    <w:rsid w:val="00A60FD0"/>
    <w:rsid w:val="00A64D5D"/>
    <w:rsid w:val="00A676EF"/>
    <w:rsid w:val="00A70087"/>
    <w:rsid w:val="00A70D2B"/>
    <w:rsid w:val="00A72E25"/>
    <w:rsid w:val="00A73AF2"/>
    <w:rsid w:val="00A76C88"/>
    <w:rsid w:val="00A82614"/>
    <w:rsid w:val="00A846B8"/>
    <w:rsid w:val="00A84C9A"/>
    <w:rsid w:val="00A87BDD"/>
    <w:rsid w:val="00A90710"/>
    <w:rsid w:val="00A90942"/>
    <w:rsid w:val="00A9133A"/>
    <w:rsid w:val="00A92FFF"/>
    <w:rsid w:val="00A96FBD"/>
    <w:rsid w:val="00A978FD"/>
    <w:rsid w:val="00AA0B75"/>
    <w:rsid w:val="00AA0C0B"/>
    <w:rsid w:val="00AA3734"/>
    <w:rsid w:val="00AA5954"/>
    <w:rsid w:val="00AA6CE0"/>
    <w:rsid w:val="00AB251C"/>
    <w:rsid w:val="00AC1992"/>
    <w:rsid w:val="00AC30B4"/>
    <w:rsid w:val="00AC359E"/>
    <w:rsid w:val="00AD001F"/>
    <w:rsid w:val="00AD065D"/>
    <w:rsid w:val="00AD573E"/>
    <w:rsid w:val="00AD5E79"/>
    <w:rsid w:val="00AE01FA"/>
    <w:rsid w:val="00AE0F46"/>
    <w:rsid w:val="00AE1E87"/>
    <w:rsid w:val="00AE4A22"/>
    <w:rsid w:val="00AE593E"/>
    <w:rsid w:val="00AE61E0"/>
    <w:rsid w:val="00AE7F8A"/>
    <w:rsid w:val="00AF13EB"/>
    <w:rsid w:val="00AF1432"/>
    <w:rsid w:val="00AF1AAA"/>
    <w:rsid w:val="00AF1EF1"/>
    <w:rsid w:val="00AF1FA5"/>
    <w:rsid w:val="00AF6245"/>
    <w:rsid w:val="00AF7AA6"/>
    <w:rsid w:val="00AF7E61"/>
    <w:rsid w:val="00AF7ED2"/>
    <w:rsid w:val="00B00CC3"/>
    <w:rsid w:val="00B0126F"/>
    <w:rsid w:val="00B0528E"/>
    <w:rsid w:val="00B0676F"/>
    <w:rsid w:val="00B069FE"/>
    <w:rsid w:val="00B07D53"/>
    <w:rsid w:val="00B10524"/>
    <w:rsid w:val="00B11B22"/>
    <w:rsid w:val="00B12A4A"/>
    <w:rsid w:val="00B145EC"/>
    <w:rsid w:val="00B17AEB"/>
    <w:rsid w:val="00B21CB0"/>
    <w:rsid w:val="00B23290"/>
    <w:rsid w:val="00B246E4"/>
    <w:rsid w:val="00B2627D"/>
    <w:rsid w:val="00B32EA8"/>
    <w:rsid w:val="00B37A9A"/>
    <w:rsid w:val="00B401F9"/>
    <w:rsid w:val="00B405B5"/>
    <w:rsid w:val="00B40C81"/>
    <w:rsid w:val="00B43CA9"/>
    <w:rsid w:val="00B43F46"/>
    <w:rsid w:val="00B46E1F"/>
    <w:rsid w:val="00B479B0"/>
    <w:rsid w:val="00B47CEF"/>
    <w:rsid w:val="00B500C9"/>
    <w:rsid w:val="00B50C6F"/>
    <w:rsid w:val="00B52558"/>
    <w:rsid w:val="00B52A49"/>
    <w:rsid w:val="00B53228"/>
    <w:rsid w:val="00B546BC"/>
    <w:rsid w:val="00B56114"/>
    <w:rsid w:val="00B60E69"/>
    <w:rsid w:val="00B6226A"/>
    <w:rsid w:val="00B63D53"/>
    <w:rsid w:val="00B6636D"/>
    <w:rsid w:val="00B66956"/>
    <w:rsid w:val="00B66EDA"/>
    <w:rsid w:val="00B672A4"/>
    <w:rsid w:val="00B67FB0"/>
    <w:rsid w:val="00B7034D"/>
    <w:rsid w:val="00B710E8"/>
    <w:rsid w:val="00B71E4B"/>
    <w:rsid w:val="00B7336F"/>
    <w:rsid w:val="00B73778"/>
    <w:rsid w:val="00B7650D"/>
    <w:rsid w:val="00B83762"/>
    <w:rsid w:val="00B83DFF"/>
    <w:rsid w:val="00B85346"/>
    <w:rsid w:val="00B91413"/>
    <w:rsid w:val="00B93BE6"/>
    <w:rsid w:val="00BA2682"/>
    <w:rsid w:val="00BA5637"/>
    <w:rsid w:val="00BA7C7D"/>
    <w:rsid w:val="00BB08F3"/>
    <w:rsid w:val="00BB0FD4"/>
    <w:rsid w:val="00BB4B13"/>
    <w:rsid w:val="00BB62FF"/>
    <w:rsid w:val="00BB7226"/>
    <w:rsid w:val="00BB74FC"/>
    <w:rsid w:val="00BB7D07"/>
    <w:rsid w:val="00BC037D"/>
    <w:rsid w:val="00BC24E5"/>
    <w:rsid w:val="00BC4C1C"/>
    <w:rsid w:val="00BC56A9"/>
    <w:rsid w:val="00BC5DAF"/>
    <w:rsid w:val="00BC62BA"/>
    <w:rsid w:val="00BC711D"/>
    <w:rsid w:val="00BD0219"/>
    <w:rsid w:val="00BD10B2"/>
    <w:rsid w:val="00BD1A8A"/>
    <w:rsid w:val="00BD7AB5"/>
    <w:rsid w:val="00BE0175"/>
    <w:rsid w:val="00BE0EF8"/>
    <w:rsid w:val="00BE1DC2"/>
    <w:rsid w:val="00BE38D4"/>
    <w:rsid w:val="00BE3FD6"/>
    <w:rsid w:val="00BE424C"/>
    <w:rsid w:val="00BE7450"/>
    <w:rsid w:val="00BF3E5E"/>
    <w:rsid w:val="00BF44DE"/>
    <w:rsid w:val="00BF470E"/>
    <w:rsid w:val="00BF5637"/>
    <w:rsid w:val="00BF7926"/>
    <w:rsid w:val="00C009F9"/>
    <w:rsid w:val="00C0188B"/>
    <w:rsid w:val="00C050FF"/>
    <w:rsid w:val="00C06792"/>
    <w:rsid w:val="00C1414C"/>
    <w:rsid w:val="00C17988"/>
    <w:rsid w:val="00C20C04"/>
    <w:rsid w:val="00C23DB6"/>
    <w:rsid w:val="00C266EA"/>
    <w:rsid w:val="00C328AB"/>
    <w:rsid w:val="00C33002"/>
    <w:rsid w:val="00C34216"/>
    <w:rsid w:val="00C3475D"/>
    <w:rsid w:val="00C35012"/>
    <w:rsid w:val="00C3794A"/>
    <w:rsid w:val="00C41C6C"/>
    <w:rsid w:val="00C437F1"/>
    <w:rsid w:val="00C43876"/>
    <w:rsid w:val="00C449AA"/>
    <w:rsid w:val="00C457C6"/>
    <w:rsid w:val="00C46D5B"/>
    <w:rsid w:val="00C51367"/>
    <w:rsid w:val="00C5178A"/>
    <w:rsid w:val="00C51E48"/>
    <w:rsid w:val="00C53920"/>
    <w:rsid w:val="00C630D1"/>
    <w:rsid w:val="00C63433"/>
    <w:rsid w:val="00C714B1"/>
    <w:rsid w:val="00C772C1"/>
    <w:rsid w:val="00C806B5"/>
    <w:rsid w:val="00C82393"/>
    <w:rsid w:val="00C82F7B"/>
    <w:rsid w:val="00C84C5E"/>
    <w:rsid w:val="00C85414"/>
    <w:rsid w:val="00C8562F"/>
    <w:rsid w:val="00C91CE2"/>
    <w:rsid w:val="00C956FD"/>
    <w:rsid w:val="00C975BF"/>
    <w:rsid w:val="00C97EC6"/>
    <w:rsid w:val="00CA2000"/>
    <w:rsid w:val="00CA4215"/>
    <w:rsid w:val="00CA5411"/>
    <w:rsid w:val="00CA7C42"/>
    <w:rsid w:val="00CB5FB6"/>
    <w:rsid w:val="00CC12EE"/>
    <w:rsid w:val="00CC1EAD"/>
    <w:rsid w:val="00CC1F87"/>
    <w:rsid w:val="00CC5401"/>
    <w:rsid w:val="00CC5EDA"/>
    <w:rsid w:val="00CC7B9A"/>
    <w:rsid w:val="00CD113A"/>
    <w:rsid w:val="00CD205A"/>
    <w:rsid w:val="00CD21AB"/>
    <w:rsid w:val="00CD46DB"/>
    <w:rsid w:val="00CD4ACC"/>
    <w:rsid w:val="00CD6583"/>
    <w:rsid w:val="00CD6AA4"/>
    <w:rsid w:val="00CD6FFE"/>
    <w:rsid w:val="00CE2631"/>
    <w:rsid w:val="00CE30D3"/>
    <w:rsid w:val="00CE33C6"/>
    <w:rsid w:val="00CE62B9"/>
    <w:rsid w:val="00CF05BF"/>
    <w:rsid w:val="00CF124C"/>
    <w:rsid w:val="00CF7ED8"/>
    <w:rsid w:val="00D015C7"/>
    <w:rsid w:val="00D01813"/>
    <w:rsid w:val="00D04252"/>
    <w:rsid w:val="00D0599B"/>
    <w:rsid w:val="00D070E7"/>
    <w:rsid w:val="00D12E50"/>
    <w:rsid w:val="00D163F1"/>
    <w:rsid w:val="00D1653D"/>
    <w:rsid w:val="00D206FE"/>
    <w:rsid w:val="00D20DFD"/>
    <w:rsid w:val="00D23CED"/>
    <w:rsid w:val="00D244FA"/>
    <w:rsid w:val="00D2625B"/>
    <w:rsid w:val="00D304B3"/>
    <w:rsid w:val="00D31DB3"/>
    <w:rsid w:val="00D339E7"/>
    <w:rsid w:val="00D37F00"/>
    <w:rsid w:val="00D416B5"/>
    <w:rsid w:val="00D4469C"/>
    <w:rsid w:val="00D4678A"/>
    <w:rsid w:val="00D50D1B"/>
    <w:rsid w:val="00D52DD6"/>
    <w:rsid w:val="00D53BD4"/>
    <w:rsid w:val="00D560E1"/>
    <w:rsid w:val="00D6219E"/>
    <w:rsid w:val="00D6434F"/>
    <w:rsid w:val="00D66840"/>
    <w:rsid w:val="00D66D0F"/>
    <w:rsid w:val="00D72E12"/>
    <w:rsid w:val="00D7349E"/>
    <w:rsid w:val="00D765CB"/>
    <w:rsid w:val="00D77376"/>
    <w:rsid w:val="00D82F45"/>
    <w:rsid w:val="00D8467C"/>
    <w:rsid w:val="00D84B1B"/>
    <w:rsid w:val="00D856F1"/>
    <w:rsid w:val="00D877C8"/>
    <w:rsid w:val="00D87FBF"/>
    <w:rsid w:val="00D9052D"/>
    <w:rsid w:val="00D91DCD"/>
    <w:rsid w:val="00D91F2F"/>
    <w:rsid w:val="00D92783"/>
    <w:rsid w:val="00D94426"/>
    <w:rsid w:val="00D97615"/>
    <w:rsid w:val="00DA4390"/>
    <w:rsid w:val="00DA4680"/>
    <w:rsid w:val="00DA62B2"/>
    <w:rsid w:val="00DB06AA"/>
    <w:rsid w:val="00DB16B2"/>
    <w:rsid w:val="00DB4847"/>
    <w:rsid w:val="00DB5050"/>
    <w:rsid w:val="00DB6D5B"/>
    <w:rsid w:val="00DC0875"/>
    <w:rsid w:val="00DC0D99"/>
    <w:rsid w:val="00DC1FE8"/>
    <w:rsid w:val="00DC36C0"/>
    <w:rsid w:val="00DC5415"/>
    <w:rsid w:val="00DC7419"/>
    <w:rsid w:val="00DD632D"/>
    <w:rsid w:val="00DD7D59"/>
    <w:rsid w:val="00DE2B6F"/>
    <w:rsid w:val="00DE3494"/>
    <w:rsid w:val="00DF16F2"/>
    <w:rsid w:val="00DF39E2"/>
    <w:rsid w:val="00DF4130"/>
    <w:rsid w:val="00DF530A"/>
    <w:rsid w:val="00DF639F"/>
    <w:rsid w:val="00DF7ECE"/>
    <w:rsid w:val="00E00789"/>
    <w:rsid w:val="00E01360"/>
    <w:rsid w:val="00E0183D"/>
    <w:rsid w:val="00E055C3"/>
    <w:rsid w:val="00E07283"/>
    <w:rsid w:val="00E10336"/>
    <w:rsid w:val="00E1073D"/>
    <w:rsid w:val="00E10A2E"/>
    <w:rsid w:val="00E142D2"/>
    <w:rsid w:val="00E17455"/>
    <w:rsid w:val="00E22059"/>
    <w:rsid w:val="00E222DB"/>
    <w:rsid w:val="00E23F4C"/>
    <w:rsid w:val="00E258E8"/>
    <w:rsid w:val="00E268B6"/>
    <w:rsid w:val="00E2710F"/>
    <w:rsid w:val="00E305AE"/>
    <w:rsid w:val="00E31CAB"/>
    <w:rsid w:val="00E33591"/>
    <w:rsid w:val="00E3498D"/>
    <w:rsid w:val="00E3639D"/>
    <w:rsid w:val="00E37D66"/>
    <w:rsid w:val="00E40BCE"/>
    <w:rsid w:val="00E43EA4"/>
    <w:rsid w:val="00E45E17"/>
    <w:rsid w:val="00E45EFE"/>
    <w:rsid w:val="00E51351"/>
    <w:rsid w:val="00E537A2"/>
    <w:rsid w:val="00E5381F"/>
    <w:rsid w:val="00E5472D"/>
    <w:rsid w:val="00E57E3D"/>
    <w:rsid w:val="00E635B7"/>
    <w:rsid w:val="00E679C3"/>
    <w:rsid w:val="00E70949"/>
    <w:rsid w:val="00E7404F"/>
    <w:rsid w:val="00E76BDA"/>
    <w:rsid w:val="00E77A6F"/>
    <w:rsid w:val="00E77F0F"/>
    <w:rsid w:val="00E80076"/>
    <w:rsid w:val="00E80B85"/>
    <w:rsid w:val="00E818A0"/>
    <w:rsid w:val="00E81E59"/>
    <w:rsid w:val="00E828DB"/>
    <w:rsid w:val="00E82C86"/>
    <w:rsid w:val="00E83A7D"/>
    <w:rsid w:val="00E8441B"/>
    <w:rsid w:val="00E849E9"/>
    <w:rsid w:val="00E84B6F"/>
    <w:rsid w:val="00E85BEA"/>
    <w:rsid w:val="00E86949"/>
    <w:rsid w:val="00E86EF5"/>
    <w:rsid w:val="00E9278B"/>
    <w:rsid w:val="00E94B8E"/>
    <w:rsid w:val="00E95FBC"/>
    <w:rsid w:val="00EA0D1C"/>
    <w:rsid w:val="00EA14FD"/>
    <w:rsid w:val="00EA1846"/>
    <w:rsid w:val="00EA435A"/>
    <w:rsid w:val="00EA5EC1"/>
    <w:rsid w:val="00EB1149"/>
    <w:rsid w:val="00EB53A0"/>
    <w:rsid w:val="00EB647E"/>
    <w:rsid w:val="00EB68ED"/>
    <w:rsid w:val="00EB6AA0"/>
    <w:rsid w:val="00EC2414"/>
    <w:rsid w:val="00EC2E97"/>
    <w:rsid w:val="00EC37E3"/>
    <w:rsid w:val="00EC3BDE"/>
    <w:rsid w:val="00EC5615"/>
    <w:rsid w:val="00EC6E4F"/>
    <w:rsid w:val="00ED0C85"/>
    <w:rsid w:val="00ED1FA9"/>
    <w:rsid w:val="00ED2173"/>
    <w:rsid w:val="00ED228C"/>
    <w:rsid w:val="00ED2480"/>
    <w:rsid w:val="00ED291C"/>
    <w:rsid w:val="00ED5FD7"/>
    <w:rsid w:val="00EE0926"/>
    <w:rsid w:val="00EE3DFF"/>
    <w:rsid w:val="00EE7AFA"/>
    <w:rsid w:val="00EF2D5A"/>
    <w:rsid w:val="00EF3642"/>
    <w:rsid w:val="00EF4168"/>
    <w:rsid w:val="00EF618A"/>
    <w:rsid w:val="00EF72D9"/>
    <w:rsid w:val="00F00804"/>
    <w:rsid w:val="00F02EC6"/>
    <w:rsid w:val="00F03B91"/>
    <w:rsid w:val="00F0523E"/>
    <w:rsid w:val="00F0588F"/>
    <w:rsid w:val="00F05AF8"/>
    <w:rsid w:val="00F06D85"/>
    <w:rsid w:val="00F203CD"/>
    <w:rsid w:val="00F247B0"/>
    <w:rsid w:val="00F24DFC"/>
    <w:rsid w:val="00F25FD4"/>
    <w:rsid w:val="00F26B5C"/>
    <w:rsid w:val="00F2734F"/>
    <w:rsid w:val="00F315CB"/>
    <w:rsid w:val="00F32A48"/>
    <w:rsid w:val="00F333AF"/>
    <w:rsid w:val="00F3394A"/>
    <w:rsid w:val="00F341E4"/>
    <w:rsid w:val="00F35EF7"/>
    <w:rsid w:val="00F3611A"/>
    <w:rsid w:val="00F44FEA"/>
    <w:rsid w:val="00F51957"/>
    <w:rsid w:val="00F52DAB"/>
    <w:rsid w:val="00F603ED"/>
    <w:rsid w:val="00F6167B"/>
    <w:rsid w:val="00F61E76"/>
    <w:rsid w:val="00F65DAD"/>
    <w:rsid w:val="00F67C85"/>
    <w:rsid w:val="00F71612"/>
    <w:rsid w:val="00F72882"/>
    <w:rsid w:val="00F755F7"/>
    <w:rsid w:val="00F81D40"/>
    <w:rsid w:val="00F81EBF"/>
    <w:rsid w:val="00F8292F"/>
    <w:rsid w:val="00F85728"/>
    <w:rsid w:val="00F866E3"/>
    <w:rsid w:val="00F879E7"/>
    <w:rsid w:val="00F903D1"/>
    <w:rsid w:val="00F918A8"/>
    <w:rsid w:val="00F952EB"/>
    <w:rsid w:val="00F96474"/>
    <w:rsid w:val="00FA0168"/>
    <w:rsid w:val="00FA496E"/>
    <w:rsid w:val="00FA605F"/>
    <w:rsid w:val="00FA6507"/>
    <w:rsid w:val="00FB2710"/>
    <w:rsid w:val="00FB34E1"/>
    <w:rsid w:val="00FB3A7B"/>
    <w:rsid w:val="00FB3B2C"/>
    <w:rsid w:val="00FB476B"/>
    <w:rsid w:val="00FC342E"/>
    <w:rsid w:val="00FC43FD"/>
    <w:rsid w:val="00FC490A"/>
    <w:rsid w:val="00FC61DA"/>
    <w:rsid w:val="00FC63B1"/>
    <w:rsid w:val="00FC7291"/>
    <w:rsid w:val="00FD5B20"/>
    <w:rsid w:val="00FD7E4E"/>
    <w:rsid w:val="00FE2438"/>
    <w:rsid w:val="00FE376A"/>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591F65D0-5828-4CB8-933E-E730519E9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新細明體" w:hAnsi="Arial"/>
      <w:kern w:val="2"/>
      <w:sz w:val="18"/>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eastAsia="SimSun"/>
      <w:b/>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rPr>
  </w:style>
  <w:style w:type="character" w:customStyle="1" w:styleId="TAHCar">
    <w:name w:val="TAH Car"/>
    <w:link w:val="TAH"/>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pPr>
    <w:rPr>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lang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locked/>
    <w:rsid w:val="0052791F"/>
    <w:rPr>
      <w:rFonts w:ascii="Courier New" w:hAnsi="Courier New" w:cs="Courier New"/>
      <w:shd w:val="clear" w:color="auto" w:fill="E6E6E6"/>
      <w:lang w:eastAsia="sv-SE"/>
    </w:rPr>
  </w:style>
  <w:style w:type="paragraph" w:customStyle="1" w:styleId="PL">
    <w:name w:val="PL"/>
    <w:basedOn w:val="a"/>
    <w:link w:val="PLChar"/>
    <w:rsid w:val="0052791F"/>
    <w:pPr>
      <w:shd w:val="clear" w:color="auto" w:fill="E6E6E6"/>
      <w:spacing w:after="0"/>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af0">
    <w:name w:val="annotation reference"/>
    <w:basedOn w:val="a0"/>
    <w:uiPriority w:val="99"/>
    <w:semiHidden/>
    <w:unhideWhenUsed/>
    <w:rsid w:val="00C33002"/>
    <w:rPr>
      <w:sz w:val="16"/>
      <w:szCs w:val="16"/>
    </w:rPr>
  </w:style>
  <w:style w:type="paragraph" w:styleId="af1">
    <w:name w:val="annotation text"/>
    <w:basedOn w:val="a"/>
    <w:link w:val="af2"/>
    <w:uiPriority w:val="99"/>
    <w:semiHidden/>
    <w:unhideWhenUsed/>
    <w:rsid w:val="00C33002"/>
  </w:style>
  <w:style w:type="character" w:customStyle="1" w:styleId="af2">
    <w:name w:val="註解文字 字元"/>
    <w:basedOn w:val="a0"/>
    <w:link w:val="af1"/>
    <w:uiPriority w:val="99"/>
    <w:semiHidden/>
    <w:rsid w:val="00C33002"/>
    <w:rPr>
      <w:sz w:val="20"/>
      <w:szCs w:val="20"/>
    </w:rPr>
  </w:style>
  <w:style w:type="paragraph" w:styleId="af3">
    <w:name w:val="annotation subject"/>
    <w:basedOn w:val="af1"/>
    <w:next w:val="af1"/>
    <w:link w:val="af4"/>
    <w:uiPriority w:val="99"/>
    <w:semiHidden/>
    <w:unhideWhenUsed/>
    <w:rsid w:val="00C33002"/>
    <w:rPr>
      <w:b/>
      <w:bCs/>
    </w:rPr>
  </w:style>
  <w:style w:type="character" w:customStyle="1" w:styleId="af4">
    <w:name w:val="註解主旨 字元"/>
    <w:basedOn w:val="af2"/>
    <w:link w:val="af3"/>
    <w:uiPriority w:val="99"/>
    <w:semiHidden/>
    <w:rsid w:val="00C33002"/>
    <w:rPr>
      <w:b/>
      <w:bCs/>
      <w:sz w:val="20"/>
      <w:szCs w:val="20"/>
    </w:rPr>
  </w:style>
  <w:style w:type="paragraph" w:customStyle="1" w:styleId="B3">
    <w:name w:val="B3"/>
    <w:basedOn w:val="a"/>
    <w:uiPriority w:val="99"/>
    <w:rsid w:val="00282B7B"/>
    <w:pPr>
      <w:overflowPunct/>
      <w:autoSpaceDE/>
      <w:autoSpaceDN/>
      <w:adjustRightInd/>
      <w:ind w:left="1135" w:hanging="284"/>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B3819-95E8-4D5E-959D-40A9EFC15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1640</TotalTime>
  <Pages>2</Pages>
  <Words>567</Words>
  <Characters>3235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103</cp:revision>
  <dcterms:created xsi:type="dcterms:W3CDTF">2018-06-19T11:32:00Z</dcterms:created>
  <dcterms:modified xsi:type="dcterms:W3CDTF">2018-09-28T07:28:00Z</dcterms:modified>
</cp:coreProperties>
</file>